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720" w:rsidRDefault="00180720" w:rsidP="00180720">
      <w:pPr>
        <w:pStyle w:val="a3"/>
        <w:ind w:firstLine="708"/>
        <w:jc w:val="both"/>
        <w:rPr>
          <w:rFonts w:ascii="Times New Roman" w:hAnsi="Times New Roman"/>
          <w:sz w:val="24"/>
          <w:szCs w:val="24"/>
        </w:rPr>
      </w:pPr>
    </w:p>
    <w:p w:rsidR="00180720" w:rsidRDefault="00180720" w:rsidP="00180720">
      <w:pPr>
        <w:ind w:firstLine="709"/>
        <w:jc w:val="center"/>
        <w:rPr>
          <w:sz w:val="24"/>
          <w:szCs w:val="24"/>
        </w:rPr>
      </w:pPr>
      <w:r>
        <w:rPr>
          <w:sz w:val="24"/>
          <w:szCs w:val="24"/>
        </w:rPr>
        <w:t>Пояснительная записка</w:t>
      </w:r>
    </w:p>
    <w:p w:rsidR="00180720" w:rsidRDefault="00180720" w:rsidP="00180720">
      <w:pPr>
        <w:ind w:firstLine="709"/>
        <w:jc w:val="center"/>
        <w:rPr>
          <w:sz w:val="24"/>
          <w:szCs w:val="24"/>
        </w:rPr>
      </w:pPr>
      <w:r>
        <w:rPr>
          <w:sz w:val="24"/>
          <w:szCs w:val="24"/>
        </w:rPr>
        <w:t xml:space="preserve">по результатам исполнения программы </w:t>
      </w:r>
    </w:p>
    <w:p w:rsidR="00180720" w:rsidRDefault="00180720" w:rsidP="00180720">
      <w:pPr>
        <w:pStyle w:val="a3"/>
        <w:ind w:firstLine="708"/>
        <w:jc w:val="both"/>
        <w:rPr>
          <w:rFonts w:ascii="Times New Roman" w:hAnsi="Times New Roman"/>
          <w:sz w:val="24"/>
          <w:szCs w:val="24"/>
        </w:rPr>
      </w:pPr>
    </w:p>
    <w:p w:rsidR="00180720" w:rsidRPr="007139B6" w:rsidRDefault="00180720" w:rsidP="00180720">
      <w:pPr>
        <w:pStyle w:val="a3"/>
        <w:ind w:firstLine="709"/>
        <w:jc w:val="both"/>
        <w:rPr>
          <w:rFonts w:ascii="Times New Roman" w:hAnsi="Times New Roman"/>
          <w:color w:val="000000"/>
          <w:sz w:val="24"/>
          <w:szCs w:val="24"/>
          <w:lang w:eastAsia="ru-RU"/>
        </w:rPr>
      </w:pPr>
      <w:r w:rsidRPr="0018127D">
        <w:rPr>
          <w:rFonts w:ascii="Times New Roman" w:hAnsi="Times New Roman"/>
          <w:sz w:val="24"/>
          <w:szCs w:val="24"/>
        </w:rPr>
        <w:t xml:space="preserve">Постановлением администрации города от 30.10.2013 №2481 утверждена муниципальная программа «Защита информации органов местного самоуправления городского округа город </w:t>
      </w:r>
      <w:proofErr w:type="spellStart"/>
      <w:r w:rsidRPr="0018127D">
        <w:rPr>
          <w:rFonts w:ascii="Times New Roman" w:hAnsi="Times New Roman"/>
          <w:sz w:val="24"/>
          <w:szCs w:val="24"/>
        </w:rPr>
        <w:t>Мегион</w:t>
      </w:r>
      <w:proofErr w:type="spellEnd"/>
      <w:r w:rsidRPr="0018127D">
        <w:rPr>
          <w:rFonts w:ascii="Times New Roman" w:hAnsi="Times New Roman"/>
          <w:sz w:val="24"/>
          <w:szCs w:val="24"/>
        </w:rPr>
        <w:t xml:space="preserve"> на 2014-2016 годы»</w:t>
      </w:r>
      <w:r>
        <w:rPr>
          <w:sz w:val="24"/>
          <w:szCs w:val="24"/>
        </w:rPr>
        <w:t xml:space="preserve"> </w:t>
      </w:r>
      <w:r w:rsidRPr="007139B6">
        <w:rPr>
          <w:rFonts w:ascii="Times New Roman" w:hAnsi="Times New Roman"/>
          <w:sz w:val="24"/>
          <w:szCs w:val="24"/>
        </w:rPr>
        <w:t xml:space="preserve">(далее - Программа), координатором которой является отдел специальных мероприятий администрации города, ответственными исполнителем является – Отдел специальных мероприятий администрации города </w:t>
      </w:r>
      <w:proofErr w:type="spellStart"/>
      <w:r w:rsidRPr="007139B6">
        <w:rPr>
          <w:rFonts w:ascii="Times New Roman" w:hAnsi="Times New Roman"/>
          <w:sz w:val="24"/>
          <w:szCs w:val="24"/>
        </w:rPr>
        <w:t>Мегиона</w:t>
      </w:r>
      <w:proofErr w:type="spellEnd"/>
      <w:r w:rsidRPr="007139B6">
        <w:rPr>
          <w:rFonts w:ascii="Times New Roman" w:hAnsi="Times New Roman"/>
          <w:sz w:val="24"/>
          <w:szCs w:val="24"/>
        </w:rPr>
        <w:t>,</w:t>
      </w:r>
      <w:r>
        <w:rPr>
          <w:rFonts w:ascii="Times New Roman" w:hAnsi="Times New Roman"/>
          <w:sz w:val="24"/>
          <w:szCs w:val="24"/>
        </w:rPr>
        <w:t xml:space="preserve"> </w:t>
      </w:r>
      <w:r w:rsidRPr="007139B6">
        <w:rPr>
          <w:rFonts w:ascii="Times New Roman" w:hAnsi="Times New Roman"/>
          <w:color w:val="000000"/>
          <w:sz w:val="24"/>
          <w:szCs w:val="24"/>
          <w:lang w:eastAsia="ru-RU"/>
        </w:rPr>
        <w:t>Муниципальное бюджетное учреждение «</w:t>
      </w:r>
      <w:proofErr w:type="spellStart"/>
      <w:r w:rsidRPr="007139B6">
        <w:rPr>
          <w:rFonts w:ascii="Times New Roman" w:hAnsi="Times New Roman"/>
          <w:color w:val="000000"/>
          <w:sz w:val="24"/>
          <w:szCs w:val="24"/>
          <w:lang w:eastAsia="ru-RU"/>
        </w:rPr>
        <w:t>Мегионский</w:t>
      </w:r>
      <w:proofErr w:type="spellEnd"/>
      <w:r w:rsidRPr="007139B6">
        <w:rPr>
          <w:rFonts w:ascii="Times New Roman" w:hAnsi="Times New Roman"/>
          <w:color w:val="000000"/>
          <w:sz w:val="24"/>
          <w:szCs w:val="24"/>
          <w:lang w:eastAsia="ru-RU"/>
        </w:rPr>
        <w:t xml:space="preserve"> центр информационно-коммуникационных технологий «Вектор»,</w:t>
      </w:r>
      <w:r>
        <w:rPr>
          <w:rFonts w:ascii="Times New Roman" w:hAnsi="Times New Roman"/>
          <w:color w:val="000000"/>
          <w:sz w:val="24"/>
          <w:szCs w:val="24"/>
          <w:lang w:eastAsia="ru-RU"/>
        </w:rPr>
        <w:t xml:space="preserve"> </w:t>
      </w:r>
      <w:r w:rsidRPr="007139B6">
        <w:rPr>
          <w:rFonts w:ascii="Times New Roman" w:hAnsi="Times New Roman"/>
          <w:color w:val="000000"/>
          <w:sz w:val="24"/>
          <w:szCs w:val="24"/>
          <w:lang w:eastAsia="ru-RU"/>
        </w:rPr>
        <w:t xml:space="preserve">Контрольно-счётная палата городского округа город </w:t>
      </w:r>
      <w:proofErr w:type="spellStart"/>
      <w:r w:rsidRPr="007139B6">
        <w:rPr>
          <w:rFonts w:ascii="Times New Roman" w:hAnsi="Times New Roman"/>
          <w:color w:val="000000"/>
          <w:sz w:val="24"/>
          <w:szCs w:val="24"/>
          <w:lang w:eastAsia="ru-RU"/>
        </w:rPr>
        <w:t>Мегион</w:t>
      </w:r>
      <w:proofErr w:type="spellEnd"/>
      <w:r w:rsidRPr="007139B6">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r w:rsidRPr="007139B6">
        <w:rPr>
          <w:rFonts w:ascii="Times New Roman" w:hAnsi="Times New Roman"/>
          <w:color w:val="000000"/>
          <w:sz w:val="24"/>
          <w:szCs w:val="24"/>
          <w:lang w:eastAsia="ru-RU"/>
        </w:rPr>
        <w:t xml:space="preserve">Дума города </w:t>
      </w:r>
      <w:proofErr w:type="spellStart"/>
      <w:r w:rsidRPr="007139B6">
        <w:rPr>
          <w:rFonts w:ascii="Times New Roman" w:hAnsi="Times New Roman"/>
          <w:color w:val="000000"/>
          <w:sz w:val="24"/>
          <w:szCs w:val="24"/>
          <w:lang w:eastAsia="ru-RU"/>
        </w:rPr>
        <w:t>Мегиона</w:t>
      </w:r>
      <w:proofErr w:type="spellEnd"/>
      <w:r>
        <w:rPr>
          <w:rFonts w:ascii="Times New Roman" w:hAnsi="Times New Roman"/>
          <w:color w:val="000000"/>
          <w:sz w:val="24"/>
          <w:szCs w:val="24"/>
          <w:lang w:eastAsia="ru-RU"/>
        </w:rPr>
        <w:t>.</w:t>
      </w:r>
    </w:p>
    <w:p w:rsidR="00180720" w:rsidRPr="00C936EE" w:rsidRDefault="00180720" w:rsidP="005A4E20">
      <w:pPr>
        <w:pStyle w:val="a3"/>
        <w:ind w:firstLine="708"/>
        <w:jc w:val="both"/>
        <w:rPr>
          <w:rFonts w:ascii="Times New Roman" w:hAnsi="Times New Roman"/>
          <w:sz w:val="24"/>
          <w:szCs w:val="24"/>
        </w:rPr>
      </w:pPr>
      <w:r>
        <w:rPr>
          <w:rFonts w:ascii="Times New Roman" w:hAnsi="Times New Roman"/>
          <w:sz w:val="24"/>
          <w:szCs w:val="24"/>
        </w:rPr>
        <w:t xml:space="preserve">На реализацию программных мероприятий муниципальной программы «Защита информации органов местного самоуправления городского округа город </w:t>
      </w:r>
      <w:proofErr w:type="spellStart"/>
      <w:r>
        <w:rPr>
          <w:rFonts w:ascii="Times New Roman" w:hAnsi="Times New Roman"/>
          <w:sz w:val="24"/>
          <w:szCs w:val="24"/>
        </w:rPr>
        <w:t>Мегион</w:t>
      </w:r>
      <w:proofErr w:type="spellEnd"/>
      <w:r>
        <w:rPr>
          <w:rFonts w:ascii="Times New Roman" w:hAnsi="Times New Roman"/>
          <w:sz w:val="24"/>
          <w:szCs w:val="24"/>
        </w:rPr>
        <w:t xml:space="preserve"> на 2014-2016» </w:t>
      </w:r>
      <w:r w:rsidR="005A4E20">
        <w:rPr>
          <w:rFonts w:ascii="Times New Roman" w:hAnsi="Times New Roman"/>
          <w:sz w:val="24"/>
          <w:szCs w:val="24"/>
        </w:rPr>
        <w:t xml:space="preserve">в 2016 году выделено 600 000 р.  </w:t>
      </w:r>
      <w:r w:rsidR="002D7A80">
        <w:rPr>
          <w:rFonts w:ascii="Times New Roman" w:hAnsi="Times New Roman"/>
          <w:sz w:val="24"/>
          <w:szCs w:val="24"/>
        </w:rPr>
        <w:t xml:space="preserve">Внесение изменений в техническую документацию повлияло на перенесение сроков размещения аукционов, запланированных ранее. Так же перенос сроков повлиял тот факт, что на отправленные запросы коммерческих предложений поставщикам, не одно коммерческое предложение не было получено. </w:t>
      </w:r>
      <w:r w:rsidR="005A4E20">
        <w:rPr>
          <w:rFonts w:ascii="Times New Roman" w:hAnsi="Times New Roman"/>
          <w:sz w:val="24"/>
          <w:szCs w:val="24"/>
        </w:rPr>
        <w:t>0</w:t>
      </w:r>
      <w:r w:rsidR="002D7A80">
        <w:rPr>
          <w:rFonts w:ascii="Times New Roman" w:hAnsi="Times New Roman"/>
          <w:sz w:val="24"/>
          <w:szCs w:val="24"/>
        </w:rPr>
        <w:t>4</w:t>
      </w:r>
      <w:r w:rsidR="005A4E20">
        <w:rPr>
          <w:rFonts w:ascii="Times New Roman" w:hAnsi="Times New Roman"/>
          <w:sz w:val="24"/>
          <w:szCs w:val="24"/>
        </w:rPr>
        <w:t xml:space="preserve">.07.2016 внесены изменения в план-график закупок </w:t>
      </w:r>
      <w:r w:rsidR="005A4E20" w:rsidRPr="005A4E20">
        <w:rPr>
          <w:rFonts w:ascii="Times New Roman" w:hAnsi="Times New Roman"/>
          <w:sz w:val="24"/>
          <w:szCs w:val="24"/>
        </w:rPr>
        <w:t>товаров, работ и услуг для обеспечения государственных и муниципальных нужд</w:t>
      </w:r>
      <w:r w:rsidR="005A4E20">
        <w:rPr>
          <w:rFonts w:ascii="Times New Roman" w:hAnsi="Times New Roman"/>
          <w:sz w:val="24"/>
          <w:szCs w:val="24"/>
        </w:rPr>
        <w:t xml:space="preserve">. По истечению десяти дневного срока с момента размещения план-графика, </w:t>
      </w:r>
      <w:r w:rsidR="002D7A80">
        <w:rPr>
          <w:rFonts w:ascii="Times New Roman" w:hAnsi="Times New Roman"/>
          <w:sz w:val="24"/>
          <w:szCs w:val="24"/>
        </w:rPr>
        <w:t>повторно разместятся муниципальные контракты. Финансовое обеспечение согласно сетевому графику 2,3 квартал текущего года.</w:t>
      </w:r>
      <w:bookmarkStart w:id="0" w:name="_GoBack"/>
      <w:bookmarkEnd w:id="0"/>
    </w:p>
    <w:p w:rsidR="00180720" w:rsidRDefault="00180720"/>
    <w:sectPr w:rsidR="00180720" w:rsidSect="00AC19B4">
      <w:pgSz w:w="11906" w:h="16838" w:code="9"/>
      <w:pgMar w:top="567" w:right="567" w:bottom="1134" w:left="158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E23"/>
    <w:rsid w:val="00141F7A"/>
    <w:rsid w:val="00180720"/>
    <w:rsid w:val="002D7A80"/>
    <w:rsid w:val="0057687A"/>
    <w:rsid w:val="005A4E20"/>
    <w:rsid w:val="00EE6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BD87BA-0CCA-4D14-BE11-29D24EF41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72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072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Логинов Дмитрий Валерьевич</dc:creator>
  <cp:keywords/>
  <dc:description/>
  <cp:lastModifiedBy>Логинов Дмитрий Валерьевич</cp:lastModifiedBy>
  <cp:revision>2</cp:revision>
  <dcterms:created xsi:type="dcterms:W3CDTF">2016-07-05T04:44:00Z</dcterms:created>
  <dcterms:modified xsi:type="dcterms:W3CDTF">2016-07-05T04:44:00Z</dcterms:modified>
</cp:coreProperties>
</file>