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C8" w:rsidRPr="0011710E" w:rsidRDefault="002000C8" w:rsidP="0011710E">
      <w:pPr>
        <w:tabs>
          <w:tab w:val="left" w:pos="540"/>
        </w:tabs>
        <w:spacing w:after="0" w:line="240" w:lineRule="auto"/>
        <w:jc w:val="center"/>
        <w:rPr>
          <w:rFonts w:ascii="Times New Roman" w:eastAsia="Times New Roman" w:hAnsi="Times New Roman" w:cs="Times New Roman"/>
          <w:b/>
          <w:bCs/>
          <w:color w:val="0000FF"/>
          <w:sz w:val="24"/>
          <w:szCs w:val="24"/>
          <w:lang w:eastAsia="ru-RU"/>
        </w:rPr>
      </w:pPr>
      <w:bookmarkStart w:id="0" w:name="_GoBack"/>
      <w:bookmarkEnd w:id="0"/>
      <w:r w:rsidRPr="002000C8">
        <w:rPr>
          <w:rFonts w:ascii="Times New Roman" w:eastAsia="Times New Roman" w:hAnsi="Times New Roman" w:cs="Times New Roman"/>
          <w:b/>
          <w:noProof/>
          <w:color w:val="0000FF"/>
          <w:sz w:val="24"/>
          <w:szCs w:val="24"/>
          <w:lang w:eastAsia="ru-RU"/>
        </w:rPr>
        <w:drawing>
          <wp:inline distT="0" distB="0" distL="0" distR="0">
            <wp:extent cx="419100" cy="5238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Российская Федерация</w:t>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МУНИЦИПАЛЬНОЕ ОБРАЗОВАНИЕ</w:t>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Ханты-Мансийского автономного округа - Югры</w:t>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ГОРОДСКОЙ ОКРУГ ГОРОД   МЕГИОН</w:t>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Муниципальная комиссия по делам несовершеннолетних</w:t>
      </w:r>
    </w:p>
    <w:p w:rsidR="002000C8" w:rsidRPr="002000C8" w:rsidRDefault="002000C8" w:rsidP="002000C8">
      <w:pPr>
        <w:spacing w:after="0" w:line="240" w:lineRule="auto"/>
        <w:jc w:val="center"/>
        <w:rPr>
          <w:rFonts w:ascii="Times New Roman" w:eastAsia="Times New Roman" w:hAnsi="Times New Roman" w:cs="Times New Roman"/>
          <w:b/>
          <w:bCs/>
          <w:sz w:val="28"/>
          <w:szCs w:val="26"/>
          <w:lang w:eastAsia="ru-RU"/>
        </w:rPr>
      </w:pPr>
      <w:r w:rsidRPr="002000C8">
        <w:rPr>
          <w:rFonts w:ascii="Times New Roman" w:eastAsia="Times New Roman" w:hAnsi="Times New Roman" w:cs="Times New Roman"/>
          <w:b/>
          <w:bCs/>
          <w:sz w:val="24"/>
          <w:szCs w:val="24"/>
          <w:lang w:eastAsia="ru-RU"/>
        </w:rPr>
        <w:t>и защите их прав в городе Мегионе</w:t>
      </w:r>
      <w:r w:rsidRPr="002000C8">
        <w:rPr>
          <w:rFonts w:ascii="Times New Roman" w:eastAsia="Times New Roman" w:hAnsi="Times New Roman" w:cs="Times New Roman"/>
          <w:b/>
          <w:bCs/>
          <w:sz w:val="28"/>
          <w:szCs w:val="26"/>
          <w:lang w:eastAsia="ru-RU"/>
        </w:rPr>
        <w:t xml:space="preserve"> __________________________________________________________________</w:t>
      </w:r>
    </w:p>
    <w:p w:rsidR="002000C8" w:rsidRPr="002000C8" w:rsidRDefault="002000C8" w:rsidP="002000C8">
      <w:pPr>
        <w:keepNext/>
        <w:tabs>
          <w:tab w:val="left" w:pos="540"/>
        </w:tabs>
        <w:spacing w:after="0" w:line="240" w:lineRule="auto"/>
        <w:ind w:firstLine="567"/>
        <w:jc w:val="center"/>
        <w:outlineLvl w:val="0"/>
        <w:rPr>
          <w:rFonts w:ascii="Times New Roman" w:eastAsia="Times New Roman" w:hAnsi="Times New Roman" w:cs="Times New Roman"/>
          <w:b/>
          <w:bCs/>
          <w:sz w:val="26"/>
          <w:szCs w:val="26"/>
          <w:lang w:eastAsia="ru-RU"/>
        </w:rPr>
      </w:pPr>
    </w:p>
    <w:p w:rsidR="002000C8" w:rsidRPr="002000C8" w:rsidRDefault="002000C8" w:rsidP="002000C8">
      <w:pPr>
        <w:spacing w:after="0" w:line="240" w:lineRule="auto"/>
        <w:jc w:val="center"/>
        <w:rPr>
          <w:rFonts w:ascii="Times New Roman" w:eastAsia="Times New Roman" w:hAnsi="Times New Roman" w:cs="Times New Roman"/>
          <w:b/>
          <w:sz w:val="26"/>
          <w:szCs w:val="26"/>
          <w:lang w:eastAsia="ru-RU"/>
        </w:rPr>
      </w:pPr>
      <w:r w:rsidRPr="002000C8">
        <w:rPr>
          <w:rFonts w:ascii="Times New Roman" w:eastAsia="Times New Roman" w:hAnsi="Times New Roman" w:cs="Times New Roman"/>
          <w:b/>
          <w:sz w:val="26"/>
          <w:szCs w:val="26"/>
          <w:lang w:eastAsia="ru-RU"/>
        </w:rPr>
        <w:t>ПОСТАНОВЛЕНИЕ</w:t>
      </w:r>
    </w:p>
    <w:p w:rsidR="002000C8" w:rsidRPr="002000C8" w:rsidRDefault="002000C8" w:rsidP="002000C8">
      <w:pPr>
        <w:spacing w:after="0" w:line="240" w:lineRule="auto"/>
        <w:jc w:val="both"/>
        <w:rPr>
          <w:rFonts w:ascii="Times New Roman" w:eastAsia="Times New Roman" w:hAnsi="Times New Roman" w:cs="Times New Roman"/>
          <w:b/>
          <w:sz w:val="24"/>
          <w:szCs w:val="20"/>
        </w:rPr>
      </w:pPr>
    </w:p>
    <w:p w:rsidR="002000C8" w:rsidRPr="002000C8" w:rsidRDefault="009D1F98" w:rsidP="002000C8">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от 2</w:t>
      </w:r>
      <w:r w:rsidR="003E3EAD">
        <w:rPr>
          <w:rFonts w:ascii="Times New Roman" w:eastAsia="Times New Roman" w:hAnsi="Times New Roman" w:cs="Times New Roman"/>
          <w:b/>
          <w:sz w:val="24"/>
          <w:szCs w:val="20"/>
        </w:rPr>
        <w:t>2</w:t>
      </w:r>
      <w:r w:rsidR="002000C8" w:rsidRPr="002000C8">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дека</w:t>
      </w:r>
      <w:r w:rsidR="002000C8" w:rsidRPr="002000C8">
        <w:rPr>
          <w:rFonts w:ascii="Times New Roman" w:eastAsia="Times New Roman" w:hAnsi="Times New Roman" w:cs="Times New Roman"/>
          <w:b/>
          <w:sz w:val="24"/>
          <w:szCs w:val="20"/>
        </w:rPr>
        <w:t>бря 202</w:t>
      </w:r>
      <w:r w:rsidR="003E3EAD">
        <w:rPr>
          <w:rFonts w:ascii="Times New Roman" w:eastAsia="Times New Roman" w:hAnsi="Times New Roman" w:cs="Times New Roman"/>
          <w:b/>
          <w:sz w:val="24"/>
          <w:szCs w:val="20"/>
        </w:rPr>
        <w:t>2</w:t>
      </w:r>
      <w:r w:rsidR="002000C8" w:rsidRPr="002000C8">
        <w:rPr>
          <w:rFonts w:ascii="Times New Roman" w:eastAsia="Times New Roman" w:hAnsi="Times New Roman" w:cs="Times New Roman"/>
          <w:b/>
          <w:sz w:val="24"/>
          <w:szCs w:val="20"/>
        </w:rPr>
        <w:t xml:space="preserve"> года        </w:t>
      </w:r>
      <w:r w:rsidR="002000C8" w:rsidRPr="002000C8">
        <w:rPr>
          <w:rFonts w:ascii="Times New Roman" w:eastAsia="Times New Roman" w:hAnsi="Times New Roman" w:cs="Times New Roman"/>
          <w:b/>
          <w:sz w:val="24"/>
          <w:szCs w:val="20"/>
        </w:rPr>
        <w:tab/>
      </w:r>
      <w:r w:rsidR="002000C8" w:rsidRPr="002000C8">
        <w:rPr>
          <w:rFonts w:ascii="Times New Roman" w:eastAsia="Times New Roman" w:hAnsi="Times New Roman" w:cs="Times New Roman"/>
          <w:b/>
          <w:sz w:val="24"/>
          <w:szCs w:val="20"/>
        </w:rPr>
        <w:tab/>
        <w:t xml:space="preserve">           </w:t>
      </w:r>
      <w:r w:rsidR="002000C8" w:rsidRPr="002000C8">
        <w:rPr>
          <w:rFonts w:ascii="Times New Roman" w:eastAsia="Times New Roman" w:hAnsi="Times New Roman" w:cs="Times New Roman"/>
          <w:b/>
          <w:sz w:val="24"/>
          <w:szCs w:val="20"/>
        </w:rPr>
        <w:tab/>
      </w:r>
      <w:r w:rsidR="002000C8" w:rsidRPr="002000C8">
        <w:rPr>
          <w:rFonts w:ascii="Times New Roman" w:eastAsia="Times New Roman" w:hAnsi="Times New Roman" w:cs="Times New Roman"/>
          <w:b/>
          <w:sz w:val="24"/>
          <w:szCs w:val="20"/>
        </w:rPr>
        <w:tab/>
        <w:t xml:space="preserve">                                                №</w:t>
      </w:r>
      <w:r w:rsidR="0011710E">
        <w:rPr>
          <w:rFonts w:ascii="Times New Roman" w:eastAsia="Times New Roman" w:hAnsi="Times New Roman" w:cs="Times New Roman"/>
          <w:b/>
          <w:sz w:val="24"/>
          <w:szCs w:val="20"/>
        </w:rPr>
        <w:t>8</w:t>
      </w:r>
      <w:r w:rsidR="00BF6183">
        <w:rPr>
          <w:rFonts w:ascii="Times New Roman" w:eastAsia="Times New Roman" w:hAnsi="Times New Roman" w:cs="Times New Roman"/>
          <w:b/>
          <w:sz w:val="24"/>
          <w:szCs w:val="20"/>
          <w:lang w:val="en-US"/>
        </w:rPr>
        <w:t>9-</w:t>
      </w:r>
      <w:r w:rsidR="002000C8" w:rsidRPr="002000C8">
        <w:rPr>
          <w:rFonts w:ascii="Times New Roman" w:eastAsia="Times New Roman" w:hAnsi="Times New Roman" w:cs="Times New Roman"/>
          <w:b/>
          <w:sz w:val="24"/>
          <w:szCs w:val="20"/>
        </w:rPr>
        <w:t>К</w:t>
      </w:r>
    </w:p>
    <w:p w:rsidR="002000C8" w:rsidRPr="002000C8" w:rsidRDefault="002000C8" w:rsidP="002000C8">
      <w:pPr>
        <w:spacing w:after="0" w:line="240" w:lineRule="auto"/>
        <w:jc w:val="both"/>
        <w:rPr>
          <w:rFonts w:ascii="Times New Roman" w:eastAsia="Times New Roman" w:hAnsi="Times New Roman" w:cs="Times New Roman"/>
          <w:b/>
          <w:sz w:val="24"/>
          <w:szCs w:val="20"/>
          <w:lang w:eastAsia="ru-RU"/>
        </w:rPr>
      </w:pPr>
    </w:p>
    <w:p w:rsidR="002000C8" w:rsidRPr="002000C8" w:rsidRDefault="002000C8" w:rsidP="002000C8">
      <w:pPr>
        <w:spacing w:after="0" w:line="240" w:lineRule="auto"/>
        <w:jc w:val="both"/>
        <w:rPr>
          <w:rFonts w:ascii="Times New Roman" w:eastAsia="Times New Roman" w:hAnsi="Times New Roman" w:cs="Times New Roman"/>
          <w:b/>
          <w:sz w:val="24"/>
          <w:szCs w:val="24"/>
          <w:lang w:eastAsia="ru-RU"/>
        </w:rPr>
      </w:pPr>
      <w:r w:rsidRPr="002000C8">
        <w:rPr>
          <w:rFonts w:ascii="Times New Roman" w:eastAsia="Calibri" w:hAnsi="Times New Roman" w:cs="Times New Roman"/>
          <w:sz w:val="24"/>
          <w:szCs w:val="24"/>
        </w:rPr>
        <w:t>город Мегион, улица Садовая, 7, конференц-зал, 14 часов 15 минут (сведения об участниках заседания указаны в протоколе заседания Комиссии)</w:t>
      </w:r>
    </w:p>
    <w:p w:rsidR="002000C8" w:rsidRDefault="002000C8" w:rsidP="00B71567">
      <w:pPr>
        <w:spacing w:after="0" w:line="240" w:lineRule="auto"/>
        <w:jc w:val="center"/>
        <w:rPr>
          <w:rFonts w:ascii="Times New Roman" w:hAnsi="Times New Roman" w:cs="Times New Roman"/>
          <w:b/>
          <w:sz w:val="24"/>
          <w:szCs w:val="24"/>
        </w:rPr>
      </w:pPr>
    </w:p>
    <w:p w:rsidR="00140321" w:rsidRPr="009D1F98" w:rsidRDefault="009D1F98" w:rsidP="002000C8">
      <w:pPr>
        <w:spacing w:after="0" w:line="240" w:lineRule="auto"/>
        <w:jc w:val="both"/>
        <w:rPr>
          <w:rFonts w:ascii="Times New Roman" w:hAnsi="Times New Roman" w:cs="Times New Roman"/>
          <w:b/>
          <w:sz w:val="24"/>
          <w:szCs w:val="24"/>
        </w:rPr>
      </w:pPr>
      <w:r w:rsidRPr="009D1F98">
        <w:rPr>
          <w:rFonts w:ascii="Times New Roman" w:eastAsia="Calibri" w:hAnsi="Times New Roman" w:cs="Times New Roman"/>
          <w:b/>
          <w:sz w:val="24"/>
          <w:szCs w:val="24"/>
        </w:rPr>
        <w:t>О причинах, путях ликвидации пропусков занятий без уважительной причины несовершеннолетними</w:t>
      </w:r>
    </w:p>
    <w:p w:rsidR="00B71567" w:rsidRDefault="00B71567" w:rsidP="00B71567">
      <w:pPr>
        <w:spacing w:after="0" w:line="240" w:lineRule="auto"/>
        <w:jc w:val="center"/>
        <w:rPr>
          <w:rFonts w:ascii="Times New Roman" w:hAnsi="Times New Roman" w:cs="Times New Roman"/>
          <w:b/>
          <w:sz w:val="24"/>
          <w:szCs w:val="24"/>
        </w:rPr>
      </w:pPr>
    </w:p>
    <w:p w:rsidR="00736A40" w:rsidRDefault="00736A40" w:rsidP="009D1F9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Заслушав и обсудив </w:t>
      </w:r>
      <w:r w:rsidR="009D1F98">
        <w:rPr>
          <w:rFonts w:ascii="Times New Roman" w:hAnsi="Times New Roman" w:cs="Times New Roman"/>
          <w:sz w:val="24"/>
          <w:szCs w:val="24"/>
        </w:rPr>
        <w:t>информацию д</w:t>
      </w:r>
      <w:r w:rsidR="009D1F98" w:rsidRPr="009D1F98">
        <w:rPr>
          <w:rFonts w:ascii="Times New Roman" w:eastAsia="Calibri" w:hAnsi="Times New Roman" w:cs="Times New Roman"/>
          <w:color w:val="000000"/>
          <w:sz w:val="24"/>
          <w:szCs w:val="24"/>
        </w:rPr>
        <w:t>епартамент</w:t>
      </w:r>
      <w:r w:rsidR="009D1F98">
        <w:rPr>
          <w:rFonts w:ascii="Times New Roman" w:hAnsi="Times New Roman" w:cs="Times New Roman"/>
          <w:color w:val="000000"/>
          <w:sz w:val="24"/>
          <w:szCs w:val="24"/>
        </w:rPr>
        <w:t>а</w:t>
      </w:r>
      <w:r w:rsidR="009D1F98" w:rsidRPr="009D1F98">
        <w:rPr>
          <w:rFonts w:ascii="Times New Roman" w:eastAsia="Calibri" w:hAnsi="Times New Roman" w:cs="Times New Roman"/>
          <w:color w:val="000000"/>
          <w:sz w:val="24"/>
          <w:szCs w:val="24"/>
        </w:rPr>
        <w:t xml:space="preserve"> образования и молодежной политики администрации г. Мегиона</w:t>
      </w:r>
      <w:r w:rsidR="009D1F98">
        <w:rPr>
          <w:rFonts w:ascii="Times New Roman" w:hAnsi="Times New Roman" w:cs="Times New Roman"/>
          <w:color w:val="000000"/>
          <w:sz w:val="24"/>
          <w:szCs w:val="24"/>
        </w:rPr>
        <w:t xml:space="preserve">, </w:t>
      </w:r>
      <w:r w:rsidR="009D1F98" w:rsidRPr="009D1F98">
        <w:rPr>
          <w:rFonts w:ascii="Times New Roman" w:eastAsia="Calibri" w:hAnsi="Times New Roman" w:cs="Times New Roman"/>
          <w:color w:val="000000"/>
          <w:sz w:val="24"/>
          <w:szCs w:val="24"/>
        </w:rPr>
        <w:t>БУ ПО ХМАО-Югры «Мегионский политехнический колледж»</w:t>
      </w:r>
      <w:r w:rsidR="009D1F98">
        <w:rPr>
          <w:rFonts w:ascii="Times New Roman" w:hAnsi="Times New Roman" w:cs="Times New Roman"/>
          <w:color w:val="000000"/>
          <w:sz w:val="24"/>
          <w:szCs w:val="24"/>
        </w:rPr>
        <w:t xml:space="preserve">, </w:t>
      </w:r>
      <w:r w:rsidR="009D1F98" w:rsidRPr="009D1F98">
        <w:rPr>
          <w:rFonts w:ascii="Times New Roman" w:eastAsia="Calibri" w:hAnsi="Times New Roman" w:cs="Times New Roman"/>
          <w:color w:val="000000"/>
          <w:sz w:val="24"/>
          <w:szCs w:val="24"/>
        </w:rPr>
        <w:t>КОУ ХМАО-Югры «</w:t>
      </w:r>
      <w:proofErr w:type="spellStart"/>
      <w:r w:rsidR="009D1F98" w:rsidRPr="009D1F98">
        <w:rPr>
          <w:rFonts w:ascii="Times New Roman" w:eastAsia="Calibri" w:hAnsi="Times New Roman" w:cs="Times New Roman"/>
          <w:color w:val="000000"/>
          <w:sz w:val="24"/>
          <w:szCs w:val="24"/>
        </w:rPr>
        <w:t>Мегионскя</w:t>
      </w:r>
      <w:proofErr w:type="spellEnd"/>
      <w:r w:rsidR="009D1F98" w:rsidRPr="009D1F98">
        <w:rPr>
          <w:rFonts w:ascii="Times New Roman" w:eastAsia="Calibri" w:hAnsi="Times New Roman" w:cs="Times New Roman"/>
          <w:color w:val="000000"/>
          <w:sz w:val="24"/>
          <w:szCs w:val="24"/>
        </w:rPr>
        <w:t xml:space="preserve"> школа для обучающихся с ограниченными возможностями здоровья»</w:t>
      </w:r>
      <w:r w:rsidR="009D1F98">
        <w:rPr>
          <w:rFonts w:ascii="Times New Roman" w:hAnsi="Times New Roman" w:cs="Times New Roman"/>
          <w:color w:val="000000"/>
          <w:sz w:val="24"/>
          <w:szCs w:val="24"/>
        </w:rPr>
        <w:t xml:space="preserve"> </w:t>
      </w:r>
      <w:r w:rsidR="009D1F98" w:rsidRPr="009D1F98">
        <w:rPr>
          <w:rFonts w:ascii="Times New Roman" w:hAnsi="Times New Roman" w:cs="Times New Roman"/>
          <w:sz w:val="24"/>
          <w:szCs w:val="24"/>
        </w:rPr>
        <w:t>о</w:t>
      </w:r>
      <w:r w:rsidR="009D1F98" w:rsidRPr="009D1F98">
        <w:rPr>
          <w:rFonts w:ascii="Times New Roman" w:eastAsia="Calibri" w:hAnsi="Times New Roman" w:cs="Times New Roman"/>
          <w:sz w:val="24"/>
          <w:szCs w:val="24"/>
        </w:rPr>
        <w:t xml:space="preserve"> причинах, путях ликвидации пропусков занятий без уважительной причины несовершеннолетними</w:t>
      </w:r>
      <w:r w:rsidR="009D1F98">
        <w:rPr>
          <w:rFonts w:ascii="Times New Roman" w:hAnsi="Times New Roman" w:cs="Times New Roman"/>
          <w:sz w:val="24"/>
          <w:szCs w:val="24"/>
        </w:rPr>
        <w:t xml:space="preserve"> в 3-4 квартале 202</w:t>
      </w:r>
      <w:r w:rsidR="00AA52A9">
        <w:rPr>
          <w:rFonts w:ascii="Times New Roman" w:hAnsi="Times New Roman" w:cs="Times New Roman"/>
          <w:sz w:val="24"/>
          <w:szCs w:val="24"/>
        </w:rPr>
        <w:t>2</w:t>
      </w:r>
      <w:r w:rsidR="009D1F98">
        <w:rPr>
          <w:rFonts w:ascii="Times New Roman" w:hAnsi="Times New Roman" w:cs="Times New Roman"/>
          <w:sz w:val="24"/>
          <w:szCs w:val="24"/>
        </w:rPr>
        <w:t xml:space="preserve"> года, </w:t>
      </w:r>
      <w:r w:rsidRPr="00E13A01">
        <w:rPr>
          <w:rFonts w:ascii="Times New Roman" w:hAnsi="Times New Roman" w:cs="Times New Roman"/>
          <w:b/>
          <w:sz w:val="24"/>
          <w:szCs w:val="24"/>
        </w:rPr>
        <w:t>Комиссия</w:t>
      </w:r>
      <w:r w:rsidR="009D1F98">
        <w:rPr>
          <w:rFonts w:ascii="Times New Roman" w:hAnsi="Times New Roman" w:cs="Times New Roman"/>
          <w:b/>
          <w:sz w:val="24"/>
          <w:szCs w:val="24"/>
        </w:rPr>
        <w:t xml:space="preserve"> установила:</w:t>
      </w:r>
    </w:p>
    <w:p w:rsidR="00AA52A9" w:rsidRPr="00AA52A9" w:rsidRDefault="00AA52A9" w:rsidP="00AA52A9">
      <w:pP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В соответствии с Законом Российской Федерации «Об образовании», Федеральным Законом «Об основах профилактики безнадзорности и правонарушений несовершеннолетних», Семейным кодексом, Кодексом РФ об административных правонарушениях и другими нормативно-правовыми актами специалисты общеобразовательных организаций:</w:t>
      </w:r>
    </w:p>
    <w:p w:rsidR="00AA52A9" w:rsidRPr="00AA52A9" w:rsidRDefault="00AA52A9" w:rsidP="00AA52A9">
      <w:pP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выявляют несовершеннолетних, не посещающих или систематически пропускающих по неуважительным причинам занятия в общеобразовательных организациях, принимают меры по их воспитанию и получению ими среднего(полного) общего образования;</w:t>
      </w:r>
    </w:p>
    <w:p w:rsidR="00AA52A9" w:rsidRPr="00AA52A9" w:rsidRDefault="00AA52A9" w:rsidP="00AA52A9">
      <w:pP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ведут учет детей, не посещающих или систематически пропускающих по неуважительным причинам занятия в общеобразовательных организациях;</w:t>
      </w:r>
    </w:p>
    <w:p w:rsidR="00AA52A9" w:rsidRPr="00AA52A9" w:rsidRDefault="00AA52A9" w:rsidP="00AA52A9">
      <w:pP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выявляют причины и условия, способствующие пропуску занятия по неуважительным причинам;</w:t>
      </w:r>
    </w:p>
    <w:p w:rsidR="00AA52A9" w:rsidRPr="00AA52A9" w:rsidRDefault="00AA52A9" w:rsidP="00AA52A9">
      <w:pP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осуществляют ведение документации по учету и движению обучающихся и своевременно информируют орган управления образования и муниципальную комиссию по делам несовершеннолетних и защите их прав, о детях, прекративших или уклоняющихся от обучения.</w:t>
      </w:r>
    </w:p>
    <w:p w:rsidR="00AA52A9" w:rsidRPr="00AA52A9" w:rsidRDefault="00AA52A9" w:rsidP="00AA52A9">
      <w:pP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 xml:space="preserve">Департаментом образования администрации города Мегиона организован контроль над обеспечением получения общего образования несовершеннолетними, пропускающими занятий без уважительной причины (приказы от 03.04.2019 №192-О «Об организации учета несовершеннолетних, не посещающих или систематически пропускающих по неуважительным причинам занятия в общеобразовательных организациях городского округа город Мегион»; от 04.06.2020 № 593-О «Об организации учета несовершеннолетних, не посещающих или систематически пропускающих по неуважительным причинам занятия в общеобразовательных организациях, подведомственных департаменту образования и </w:t>
      </w:r>
      <w:r w:rsidRPr="00AA52A9">
        <w:rPr>
          <w:rFonts w:ascii="Times New Roman" w:hAnsi="Times New Roman" w:cs="Times New Roman"/>
          <w:sz w:val="24"/>
          <w:szCs w:val="24"/>
        </w:rPr>
        <w:lastRenderedPageBreak/>
        <w:t xml:space="preserve">молодежной политики администрации города Мегиона»). </w:t>
      </w:r>
      <w:r w:rsidRPr="00AA52A9">
        <w:rPr>
          <w:rStyle w:val="a7"/>
          <w:rFonts w:eastAsiaTheme="minorHAnsi"/>
          <w:sz w:val="24"/>
          <w:szCs w:val="24"/>
        </w:rPr>
        <w:t>В рамках</w:t>
      </w:r>
      <w:r w:rsidRPr="00AA52A9">
        <w:rPr>
          <w:rFonts w:ascii="Times New Roman" w:hAnsi="Times New Roman" w:cs="Times New Roman"/>
          <w:sz w:val="24"/>
          <w:szCs w:val="24"/>
        </w:rPr>
        <w:t xml:space="preserve"> которого подведомственные общеобразовательные организации ежемесячно направляют в наш адрес</w:t>
      </w:r>
      <w:r w:rsidRPr="00AA52A9">
        <w:rPr>
          <w:rFonts w:ascii="Times New Roman" w:hAnsi="Times New Roman" w:cs="Times New Roman"/>
          <w:bCs/>
          <w:sz w:val="24"/>
          <w:szCs w:val="24"/>
        </w:rPr>
        <w:t xml:space="preserve"> </w:t>
      </w:r>
      <w:r w:rsidRPr="00AA52A9">
        <w:rPr>
          <w:rFonts w:ascii="Times New Roman" w:hAnsi="Times New Roman" w:cs="Times New Roman"/>
          <w:sz w:val="24"/>
          <w:szCs w:val="24"/>
        </w:rPr>
        <w:t xml:space="preserve">информацию о несовершеннолетних </w:t>
      </w:r>
      <w:r w:rsidRPr="00AA52A9">
        <w:rPr>
          <w:rStyle w:val="a7"/>
          <w:rFonts w:eastAsiaTheme="minorHAnsi"/>
          <w:sz w:val="24"/>
          <w:szCs w:val="24"/>
        </w:rPr>
        <w:t xml:space="preserve">не посещающих или систематически пропускающих по неуважительным причинам занятия. </w:t>
      </w:r>
      <w:r w:rsidRPr="00AA52A9">
        <w:rPr>
          <w:rFonts w:ascii="Times New Roman" w:hAnsi="Times New Roman" w:cs="Times New Roman"/>
          <w:sz w:val="24"/>
          <w:szCs w:val="24"/>
        </w:rPr>
        <w:t xml:space="preserve">В общеобразовательных организациях организован ежедневный контроль за посещением несовершеннолетних учебных занятий. При отсутствии несовершеннолетних на уроках специалисты школы сообщают родителям (законным представителям) несовершеннолетних о данном факте, выясняют причины отсутствия. </w:t>
      </w:r>
    </w:p>
    <w:p w:rsidR="00AA52A9" w:rsidRPr="00E146A3" w:rsidRDefault="00AA52A9" w:rsidP="00AA52A9">
      <w:pPr>
        <w:spacing w:after="0" w:line="240" w:lineRule="auto"/>
        <w:ind w:firstLine="567"/>
        <w:jc w:val="both"/>
        <w:rPr>
          <w:rFonts w:ascii="Times New Roman" w:hAnsi="Times New Roman" w:cs="Times New Roman"/>
          <w:sz w:val="24"/>
          <w:szCs w:val="24"/>
        </w:rPr>
      </w:pPr>
      <w:r w:rsidRPr="00E146A3">
        <w:rPr>
          <w:rFonts w:ascii="Times New Roman" w:hAnsi="Times New Roman" w:cs="Times New Roman"/>
          <w:sz w:val="24"/>
          <w:szCs w:val="24"/>
        </w:rPr>
        <w:t>По итогам 2 полугодия 2022 года в общеобразовательных организациях пропускающие занятий без уважительной причины 6 (МАОУ «СОШ №1» - 2; МАОУ «СОШ №2» - 1; МАОУ «СОШ №9» - 3) (АППГ - 1) несовершеннолетних.</w:t>
      </w:r>
    </w:p>
    <w:p w:rsidR="00AA52A9" w:rsidRPr="00AA52A9" w:rsidRDefault="00AA52A9" w:rsidP="00AA52A9">
      <w:pP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 xml:space="preserve">В отношении данных несовершеннолетних, разработаны планы мероприятий по ликвидации задолженностей по предметам; </w:t>
      </w:r>
      <w:r w:rsidRPr="00AA52A9">
        <w:rPr>
          <w:rFonts w:ascii="Times New Roman" w:hAnsi="Times New Roman" w:cs="Times New Roman"/>
          <w:color w:val="000000"/>
          <w:sz w:val="24"/>
          <w:szCs w:val="24"/>
          <w:shd w:val="clear" w:color="auto" w:fill="FFFFFF"/>
        </w:rPr>
        <w:t>организованы мероприятия по психолого-педагогическому сопровождению и дополнительные занятия с несовершеннолетними;</w:t>
      </w:r>
      <w:r w:rsidRPr="00AA52A9">
        <w:rPr>
          <w:rFonts w:ascii="Times New Roman" w:hAnsi="Times New Roman" w:cs="Times New Roman"/>
          <w:sz w:val="24"/>
          <w:szCs w:val="24"/>
        </w:rPr>
        <w:t xml:space="preserve"> проведены индивидуальные и групповые беседы, лекции, психодиагностики несовершеннолетних; информирование родителей об отсутствии учащихся на занятиях, о необходимости получения образования, об ответственности родителей за воспитание и обучение своих детей; посещение семей по месту жительства; информирование ОПДН ОМВД России по г. Мегиону об учащихся, пропускающих занятия без уважительной причины; направление информации в </w:t>
      </w:r>
      <w:proofErr w:type="spellStart"/>
      <w:r w:rsidRPr="00AA52A9">
        <w:rPr>
          <w:rFonts w:ascii="Times New Roman" w:hAnsi="Times New Roman" w:cs="Times New Roman"/>
          <w:sz w:val="24"/>
          <w:szCs w:val="24"/>
        </w:rPr>
        <w:t>МКДНиЗП</w:t>
      </w:r>
      <w:proofErr w:type="spellEnd"/>
      <w:r>
        <w:rPr>
          <w:rFonts w:ascii="Times New Roman" w:hAnsi="Times New Roman" w:cs="Times New Roman"/>
          <w:sz w:val="24"/>
          <w:szCs w:val="24"/>
        </w:rPr>
        <w:t xml:space="preserve"> в г. Мегионе</w:t>
      </w:r>
      <w:r w:rsidRPr="00AA52A9">
        <w:rPr>
          <w:rFonts w:ascii="Times New Roman" w:hAnsi="Times New Roman" w:cs="Times New Roman"/>
          <w:sz w:val="24"/>
          <w:szCs w:val="24"/>
        </w:rPr>
        <w:t xml:space="preserve">, а также совещания педагогических коллективов. </w:t>
      </w:r>
    </w:p>
    <w:p w:rsidR="00AA52A9" w:rsidRPr="00AA52A9" w:rsidRDefault="00AA52A9" w:rsidP="00AA52A9">
      <w:pP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 xml:space="preserve">Проведены консультации с участниками образовательного процесса по вопросу устранения причин и условий, способствующих пропускам занятий без уважительной причины несовершеннолетними. </w:t>
      </w:r>
    </w:p>
    <w:p w:rsidR="00AA52A9" w:rsidRPr="00AA52A9" w:rsidRDefault="00AA52A9" w:rsidP="00AA52A9">
      <w:pPr>
        <w:spacing w:after="0" w:line="240" w:lineRule="auto"/>
        <w:ind w:firstLine="567"/>
        <w:jc w:val="both"/>
        <w:rPr>
          <w:rFonts w:ascii="Times New Roman" w:hAnsi="Times New Roman" w:cs="Times New Roman"/>
          <w:bCs/>
          <w:sz w:val="24"/>
          <w:szCs w:val="24"/>
        </w:rPr>
      </w:pPr>
      <w:r w:rsidRPr="00AA52A9">
        <w:rPr>
          <w:rFonts w:ascii="Times New Roman" w:hAnsi="Times New Roman" w:cs="Times New Roman"/>
          <w:color w:val="000000"/>
          <w:sz w:val="24"/>
          <w:szCs w:val="24"/>
          <w:shd w:val="clear" w:color="auto" w:fill="FFFFFF"/>
        </w:rPr>
        <w:t xml:space="preserve">Основные проблемы, возникающие у обучающихся, пропускающих уроки по неуважительной причине- это проблемы с родителями, снижение успеваемости, конфликты с учителями и одноклассниками. С учетом всех факторов система профилактики пропусков занятий должна включать в себя: работу с обучающимся по развитию и совершенствованию навыков общения, развитию эмоциональной компетентности, толерантности; создание для </w:t>
      </w:r>
      <w:r w:rsidRPr="00AA52A9">
        <w:rPr>
          <w:rFonts w:ascii="Times New Roman" w:hAnsi="Times New Roman" w:cs="Times New Roman"/>
          <w:sz w:val="24"/>
          <w:szCs w:val="24"/>
        </w:rPr>
        <w:t xml:space="preserve">несовершеннолетних, не посещающих или систематически пропускающих по неуважительным причинам занятия </w:t>
      </w:r>
      <w:r w:rsidRPr="00AA52A9">
        <w:rPr>
          <w:rFonts w:ascii="Times New Roman" w:hAnsi="Times New Roman" w:cs="Times New Roman"/>
          <w:color w:val="000000"/>
          <w:sz w:val="24"/>
          <w:szCs w:val="24"/>
          <w:shd w:val="clear" w:color="auto" w:fill="FFFFFF"/>
        </w:rPr>
        <w:t>ситуации поддержки, понимания, социального принятия.</w:t>
      </w:r>
    </w:p>
    <w:p w:rsidR="0011710E" w:rsidRDefault="0011710E" w:rsidP="00AA52A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Во 2 полугодии 202</w:t>
      </w:r>
      <w:r w:rsidR="00AA52A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года в БУ ПО «МПК</w:t>
      </w:r>
      <w:r w:rsidR="00AA52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40821">
        <w:rPr>
          <w:rFonts w:ascii="Times New Roman" w:hAnsi="Times New Roman" w:cs="Times New Roman"/>
          <w:sz w:val="24"/>
          <w:szCs w:val="24"/>
        </w:rPr>
        <w:t>отсутствуют несовершеннолетние имеющие пропуски занятий без уважительной причины.</w:t>
      </w:r>
    </w:p>
    <w:p w:rsidR="0011710E" w:rsidRPr="00953664" w:rsidRDefault="0011710E" w:rsidP="00AA52A9">
      <w:pPr>
        <w:spacing w:after="0" w:line="240" w:lineRule="auto"/>
        <w:ind w:firstLine="567"/>
        <w:jc w:val="both"/>
        <w:rPr>
          <w:rFonts w:ascii="Times New Roman" w:eastAsia="Times New Roman" w:hAnsi="Times New Roman" w:cs="Times New Roman"/>
          <w:b/>
          <w:sz w:val="24"/>
          <w:szCs w:val="24"/>
          <w:lang w:eastAsia="ru-RU"/>
        </w:rPr>
      </w:pPr>
      <w:r w:rsidRPr="00953664">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eastAsia="ru-RU"/>
        </w:rPr>
        <w:t>2</w:t>
      </w:r>
      <w:r w:rsidRPr="00953664">
        <w:rPr>
          <w:rFonts w:ascii="Times New Roman" w:eastAsia="Times New Roman" w:hAnsi="Times New Roman" w:cs="Times New Roman"/>
          <w:sz w:val="24"/>
          <w:szCs w:val="24"/>
          <w:lang w:eastAsia="ru-RU"/>
        </w:rPr>
        <w:t xml:space="preserve"> полугодии 202</w:t>
      </w:r>
      <w:r w:rsidR="00AA52A9">
        <w:rPr>
          <w:rFonts w:ascii="Times New Roman" w:eastAsia="Times New Roman" w:hAnsi="Times New Roman" w:cs="Times New Roman"/>
          <w:sz w:val="24"/>
          <w:szCs w:val="24"/>
          <w:lang w:eastAsia="ru-RU"/>
        </w:rPr>
        <w:t>2</w:t>
      </w:r>
      <w:r w:rsidRPr="00953664">
        <w:rPr>
          <w:rFonts w:ascii="Times New Roman" w:eastAsia="Times New Roman" w:hAnsi="Times New Roman" w:cs="Times New Roman"/>
          <w:sz w:val="24"/>
          <w:szCs w:val="24"/>
          <w:lang w:eastAsia="ru-RU"/>
        </w:rPr>
        <w:t xml:space="preserve"> года в КОУ «Мегионская школа для обучающихся с ограниченными возможностями здоровья» обучающихся не приступивших к учебным занятиям и пропустивших уроки без уважительной причины не зафиксировано (АППГ</w:t>
      </w:r>
      <w:r w:rsidR="00AA52A9">
        <w:rPr>
          <w:rFonts w:ascii="Times New Roman" w:eastAsia="Times New Roman" w:hAnsi="Times New Roman" w:cs="Times New Roman"/>
          <w:sz w:val="24"/>
          <w:szCs w:val="24"/>
          <w:lang w:eastAsia="ru-RU"/>
        </w:rPr>
        <w:t xml:space="preserve"> </w:t>
      </w:r>
      <w:r w:rsidRPr="00953664">
        <w:rPr>
          <w:rFonts w:ascii="Times New Roman" w:eastAsia="Times New Roman" w:hAnsi="Times New Roman" w:cs="Times New Roman"/>
          <w:sz w:val="24"/>
          <w:szCs w:val="24"/>
          <w:lang w:eastAsia="ru-RU"/>
        </w:rPr>
        <w:t>-</w:t>
      </w:r>
      <w:r w:rsidR="00AA52A9">
        <w:rPr>
          <w:rFonts w:ascii="Times New Roman" w:eastAsia="Times New Roman" w:hAnsi="Times New Roman" w:cs="Times New Roman"/>
          <w:sz w:val="24"/>
          <w:szCs w:val="24"/>
          <w:lang w:eastAsia="ru-RU"/>
        </w:rPr>
        <w:t xml:space="preserve"> </w:t>
      </w:r>
      <w:r w:rsidRPr="00953664">
        <w:rPr>
          <w:rFonts w:ascii="Times New Roman" w:eastAsia="Times New Roman" w:hAnsi="Times New Roman" w:cs="Times New Roman"/>
          <w:sz w:val="24"/>
          <w:szCs w:val="24"/>
          <w:lang w:eastAsia="ru-RU"/>
        </w:rPr>
        <w:t>0).</w:t>
      </w:r>
    </w:p>
    <w:p w:rsidR="0011710E" w:rsidRPr="00953664" w:rsidRDefault="0011710E" w:rsidP="00AA52A9">
      <w:pPr>
        <w:spacing w:after="0" w:line="240" w:lineRule="auto"/>
        <w:ind w:firstLine="567"/>
        <w:jc w:val="both"/>
        <w:rPr>
          <w:rFonts w:ascii="Times New Roman" w:eastAsia="Times New Roman" w:hAnsi="Times New Roman" w:cs="Times New Roman"/>
          <w:sz w:val="24"/>
          <w:szCs w:val="24"/>
          <w:lang w:eastAsia="ru-RU"/>
        </w:rPr>
      </w:pPr>
      <w:r w:rsidRPr="00953664">
        <w:rPr>
          <w:rFonts w:ascii="Times New Roman" w:eastAsia="Times New Roman" w:hAnsi="Times New Roman" w:cs="Times New Roman"/>
          <w:sz w:val="24"/>
          <w:szCs w:val="24"/>
          <w:lang w:eastAsia="ru-RU"/>
        </w:rPr>
        <w:t>Контроль за пропусками уроков осуществляется через ежедневный контроль опаздывающих или пропускающих занятия обучающихся на первый урок дежурным учителем, администрацией школы, социальным педагогом.</w:t>
      </w:r>
    </w:p>
    <w:p w:rsidR="0011710E" w:rsidRPr="00953664" w:rsidRDefault="0011710E" w:rsidP="00AA52A9">
      <w:pPr>
        <w:spacing w:after="0" w:line="240" w:lineRule="auto"/>
        <w:ind w:firstLine="567"/>
        <w:jc w:val="both"/>
        <w:rPr>
          <w:rFonts w:ascii="Times New Roman" w:eastAsia="Times New Roman" w:hAnsi="Times New Roman" w:cs="Times New Roman"/>
          <w:sz w:val="24"/>
          <w:szCs w:val="24"/>
          <w:lang w:eastAsia="ru-RU"/>
        </w:rPr>
      </w:pPr>
      <w:r w:rsidRPr="00953664">
        <w:rPr>
          <w:rFonts w:ascii="Times New Roman" w:eastAsia="Times New Roman" w:hAnsi="Times New Roman" w:cs="Times New Roman"/>
          <w:sz w:val="24"/>
          <w:szCs w:val="24"/>
          <w:lang w:eastAsia="ru-RU"/>
        </w:rPr>
        <w:t>Классными руководителями осуществляются ежемесячные отчеты по посещаемости обучающихся.</w:t>
      </w:r>
    </w:p>
    <w:p w:rsidR="0011710E" w:rsidRPr="0011710E" w:rsidRDefault="0011710E" w:rsidP="00AA52A9">
      <w:pPr>
        <w:spacing w:after="0" w:line="240" w:lineRule="auto"/>
        <w:ind w:firstLine="567"/>
        <w:jc w:val="both"/>
        <w:rPr>
          <w:rFonts w:ascii="Times New Roman" w:eastAsia="Times New Roman" w:hAnsi="Times New Roman" w:cs="Times New Roman"/>
          <w:sz w:val="24"/>
          <w:szCs w:val="24"/>
          <w:lang w:eastAsia="ru-RU"/>
        </w:rPr>
      </w:pPr>
      <w:r w:rsidRPr="00953664">
        <w:rPr>
          <w:rFonts w:ascii="Times New Roman" w:eastAsia="Times New Roman" w:hAnsi="Times New Roman" w:cs="Times New Roman"/>
          <w:sz w:val="24"/>
          <w:szCs w:val="24"/>
          <w:lang w:eastAsia="ru-RU"/>
        </w:rPr>
        <w:t xml:space="preserve">Работа по пропускам без уважительной причины и самовольного ухода из школы и дома среди несовершеннолетних ведётся систематически, в соответствии с планом воспитательной работы классного руководителя и согласно школьному плану мероприятий. Ежедневно проводится работа с опаздывающими обучающимися и выяснение причин отсутствия учащихся (по средствам телефонной связи или через смс сообщения от родителей). Обучающиеся пропускают школу по болезни (у всех имеются справки) или по причине плохого самочувствия. Родители следят за посещением занятий, оказывают посильную помощь школе. Ежедневно пропуски уроков фиксируются в классном и электронном журнале. </w:t>
      </w:r>
    </w:p>
    <w:p w:rsidR="0022756C" w:rsidRPr="0011710E" w:rsidRDefault="00813417" w:rsidP="00AA52A9">
      <w:pPr>
        <w:spacing w:after="0" w:line="240" w:lineRule="auto"/>
        <w:ind w:firstLine="567"/>
        <w:jc w:val="both"/>
        <w:rPr>
          <w:rFonts w:ascii="Times New Roman" w:hAnsi="Times New Roman" w:cs="Times New Roman"/>
          <w:sz w:val="24"/>
          <w:szCs w:val="24"/>
        </w:rPr>
      </w:pPr>
      <w:r w:rsidRPr="004D051E">
        <w:rPr>
          <w:rFonts w:ascii="Times New Roman" w:eastAsia="Times New Roman" w:hAnsi="Times New Roman"/>
          <w:sz w:val="24"/>
          <w:szCs w:val="24"/>
          <w:lang w:eastAsia="ru-RU"/>
        </w:rPr>
        <w:lastRenderedPageBreak/>
        <w:t>Руководствуясь пунктами 1,2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 с целью предупреждения нарушений прав и законных интересов несовершеннолетних, а также предупреждения безнадзорности и правонарушений несовершеннолетних</w:t>
      </w:r>
      <w:r>
        <w:rPr>
          <w:rFonts w:ascii="Times New Roman" w:eastAsia="Times New Roman" w:hAnsi="Times New Roman"/>
          <w:sz w:val="24"/>
          <w:szCs w:val="24"/>
          <w:lang w:eastAsia="ru-RU"/>
        </w:rPr>
        <w:t>,</w:t>
      </w:r>
      <w:r w:rsidRPr="004D051E">
        <w:rPr>
          <w:rFonts w:ascii="Times New Roman" w:eastAsia="Times New Roman" w:hAnsi="Times New Roman"/>
          <w:sz w:val="24"/>
          <w:szCs w:val="24"/>
          <w:lang w:eastAsia="ru-RU"/>
        </w:rPr>
        <w:t xml:space="preserve"> </w:t>
      </w:r>
      <w:r w:rsidRPr="004D051E">
        <w:rPr>
          <w:rFonts w:ascii="Times New Roman" w:eastAsia="Times New Roman" w:hAnsi="Times New Roman"/>
          <w:b/>
          <w:sz w:val="24"/>
          <w:szCs w:val="24"/>
          <w:lang w:eastAsia="ru-RU"/>
        </w:rPr>
        <w:t>Комиссия</w:t>
      </w:r>
      <w:r w:rsidR="0011710E">
        <w:rPr>
          <w:rFonts w:ascii="Times New Roman" w:eastAsia="Times New Roman" w:hAnsi="Times New Roman"/>
          <w:b/>
          <w:sz w:val="24"/>
          <w:szCs w:val="24"/>
          <w:lang w:eastAsia="ru-RU"/>
        </w:rPr>
        <w:t>:</w:t>
      </w:r>
    </w:p>
    <w:p w:rsidR="00736A40" w:rsidRPr="00E13A01" w:rsidRDefault="00736A40" w:rsidP="00736A40">
      <w:pPr>
        <w:spacing w:after="0" w:line="240" w:lineRule="auto"/>
        <w:jc w:val="center"/>
        <w:rPr>
          <w:rFonts w:ascii="Times New Roman" w:hAnsi="Times New Roman" w:cs="Times New Roman"/>
          <w:b/>
          <w:sz w:val="24"/>
          <w:szCs w:val="24"/>
        </w:rPr>
      </w:pPr>
      <w:r w:rsidRPr="00E13A01">
        <w:rPr>
          <w:rFonts w:ascii="Times New Roman" w:hAnsi="Times New Roman" w:cs="Times New Roman"/>
          <w:b/>
          <w:sz w:val="24"/>
          <w:szCs w:val="24"/>
        </w:rPr>
        <w:t>ПОСТАНОВЛЯЕТ:</w:t>
      </w:r>
    </w:p>
    <w:p w:rsidR="00E13A01" w:rsidRPr="00AA52A9" w:rsidRDefault="00E13A01" w:rsidP="00AA52A9">
      <w:pPr>
        <w:spacing w:after="0" w:line="240" w:lineRule="auto"/>
        <w:jc w:val="both"/>
        <w:rPr>
          <w:rFonts w:ascii="Times New Roman" w:hAnsi="Times New Roman" w:cs="Times New Roman"/>
          <w:sz w:val="24"/>
          <w:szCs w:val="24"/>
        </w:rPr>
      </w:pPr>
    </w:p>
    <w:p w:rsidR="00AA52A9" w:rsidRPr="00AA52A9" w:rsidRDefault="00AA52A9" w:rsidP="00AA52A9">
      <w:pPr>
        <w:spacing w:after="0" w:line="240" w:lineRule="auto"/>
        <w:ind w:firstLine="567"/>
        <w:jc w:val="both"/>
        <w:rPr>
          <w:rFonts w:ascii="Times New Roman" w:eastAsia="Gulim" w:hAnsi="Times New Roman" w:cs="Times New Roman"/>
          <w:sz w:val="24"/>
          <w:szCs w:val="24"/>
        </w:rPr>
      </w:pPr>
      <w:r w:rsidRPr="00AA52A9">
        <w:rPr>
          <w:rFonts w:ascii="Times New Roman" w:eastAsia="Gulim" w:hAnsi="Times New Roman" w:cs="Times New Roman"/>
          <w:bCs/>
          <w:sz w:val="24"/>
          <w:szCs w:val="24"/>
        </w:rPr>
        <w:t xml:space="preserve">1. </w:t>
      </w:r>
      <w:r w:rsidRPr="00AA52A9">
        <w:rPr>
          <w:rFonts w:ascii="Times New Roman" w:eastAsia="Gulim" w:hAnsi="Times New Roman" w:cs="Times New Roman"/>
          <w:sz w:val="24"/>
          <w:szCs w:val="24"/>
        </w:rPr>
        <w:t>Информацию департамента образования администрации города Мегиона, БУ ПО ХМАО-Югры «Мегионский политехнический колледж», КОУ Ханты-Мансийского автономного округа – Югры «Мегионская школа для обучающихся с ограниченными возможностями здоровья» о причинах, путях ликвидации пропусков занятий без уважительной причины несовершеннолетними, в 3-4 квартале 2022 года, принять к сведению.</w:t>
      </w:r>
    </w:p>
    <w:p w:rsidR="00AA52A9" w:rsidRPr="00AA52A9" w:rsidRDefault="00AA52A9" w:rsidP="00AA52A9">
      <w:pPr>
        <w:spacing w:after="0" w:line="240" w:lineRule="auto"/>
        <w:ind w:firstLine="567"/>
        <w:jc w:val="both"/>
        <w:rPr>
          <w:rFonts w:ascii="Times New Roman" w:eastAsia="Gulim" w:hAnsi="Times New Roman" w:cs="Times New Roman"/>
          <w:sz w:val="24"/>
          <w:szCs w:val="24"/>
          <w:u w:val="single"/>
        </w:rPr>
      </w:pPr>
      <w:r w:rsidRPr="00AA52A9">
        <w:rPr>
          <w:rFonts w:ascii="Times New Roman" w:eastAsia="Gulim" w:hAnsi="Times New Roman" w:cs="Times New Roman"/>
          <w:sz w:val="24"/>
          <w:szCs w:val="24"/>
          <w:u w:val="single"/>
        </w:rPr>
        <w:t>Срок: 22 декабря 2022 года</w:t>
      </w:r>
    </w:p>
    <w:p w:rsidR="00AA52A9" w:rsidRPr="00BD4DC1" w:rsidRDefault="00AA52A9" w:rsidP="00AA52A9">
      <w:pPr>
        <w:keepNext/>
        <w:shd w:val="clear" w:color="auto" w:fill="FFFFFF"/>
        <w:tabs>
          <w:tab w:val="left" w:pos="0"/>
        </w:tabs>
        <w:spacing w:after="0" w:line="240" w:lineRule="auto"/>
        <w:ind w:firstLine="567"/>
        <w:jc w:val="both"/>
        <w:outlineLvl w:val="1"/>
        <w:rPr>
          <w:rFonts w:ascii="Times New Roman" w:eastAsia="Calibri" w:hAnsi="Times New Roman" w:cs="Times New Roman"/>
          <w:iCs/>
          <w:sz w:val="16"/>
          <w:szCs w:val="16"/>
        </w:rPr>
      </w:pPr>
    </w:p>
    <w:p w:rsidR="00AA52A9" w:rsidRPr="00AA52A9" w:rsidRDefault="00AA52A9" w:rsidP="00AA52A9">
      <w:pPr>
        <w:keepNext/>
        <w:shd w:val="clear" w:color="auto" w:fill="FFFFFF"/>
        <w:tabs>
          <w:tab w:val="left" w:pos="0"/>
        </w:tabs>
        <w:spacing w:after="0" w:line="240" w:lineRule="auto"/>
        <w:ind w:firstLine="567"/>
        <w:jc w:val="both"/>
        <w:outlineLvl w:val="1"/>
        <w:rPr>
          <w:rFonts w:ascii="Times New Roman" w:eastAsia="Calibri" w:hAnsi="Times New Roman" w:cs="Times New Roman"/>
          <w:sz w:val="24"/>
          <w:szCs w:val="24"/>
        </w:rPr>
      </w:pPr>
      <w:r w:rsidRPr="00AA52A9">
        <w:rPr>
          <w:rFonts w:ascii="Times New Roman" w:eastAsia="Calibri" w:hAnsi="Times New Roman" w:cs="Times New Roman"/>
          <w:iCs/>
          <w:sz w:val="24"/>
          <w:szCs w:val="24"/>
        </w:rPr>
        <w:t>2.</w:t>
      </w:r>
      <w:r w:rsidRPr="00AA52A9">
        <w:rPr>
          <w:rFonts w:ascii="Times New Roman" w:eastAsia="Calibri" w:hAnsi="Times New Roman" w:cs="Times New Roman"/>
          <w:sz w:val="24"/>
          <w:szCs w:val="24"/>
        </w:rPr>
        <w:t xml:space="preserve"> Департаменту образования администрации города Мегиона (Метринская Т.Ю.):</w:t>
      </w:r>
    </w:p>
    <w:p w:rsidR="00AA52A9" w:rsidRPr="00AA52A9" w:rsidRDefault="00AA52A9" w:rsidP="00AA52A9">
      <w:pPr>
        <w:keepNext/>
        <w:shd w:val="clear" w:color="auto" w:fill="FFFFFF"/>
        <w:tabs>
          <w:tab w:val="left" w:pos="0"/>
        </w:tabs>
        <w:spacing w:after="0" w:line="240" w:lineRule="auto"/>
        <w:ind w:firstLine="567"/>
        <w:jc w:val="both"/>
        <w:outlineLvl w:val="1"/>
        <w:rPr>
          <w:rFonts w:ascii="Times New Roman" w:eastAsia="Calibri" w:hAnsi="Times New Roman" w:cs="Times New Roman"/>
          <w:sz w:val="24"/>
          <w:szCs w:val="24"/>
        </w:rPr>
      </w:pPr>
      <w:r w:rsidRPr="00AA52A9">
        <w:rPr>
          <w:rFonts w:ascii="Times New Roman" w:eastAsia="Calibri" w:hAnsi="Times New Roman" w:cs="Times New Roman"/>
          <w:sz w:val="24"/>
          <w:szCs w:val="24"/>
        </w:rPr>
        <w:t xml:space="preserve">2.1. Организовать в образовательных учреждениях города, подведомственных департаменту образования администрации города Мегиона: </w:t>
      </w:r>
    </w:p>
    <w:p w:rsidR="00AA52A9" w:rsidRPr="00AA52A9" w:rsidRDefault="00AA52A9" w:rsidP="00AA52A9">
      <w:pPr>
        <w:spacing w:after="0" w:line="240" w:lineRule="auto"/>
        <w:ind w:firstLine="567"/>
        <w:jc w:val="both"/>
        <w:rPr>
          <w:rFonts w:ascii="Times New Roman" w:eastAsia="Calibri" w:hAnsi="Times New Roman" w:cs="Times New Roman"/>
          <w:bCs/>
          <w:sz w:val="24"/>
          <w:szCs w:val="24"/>
        </w:rPr>
      </w:pPr>
      <w:r w:rsidRPr="00AA52A9">
        <w:rPr>
          <w:rFonts w:ascii="Times New Roman" w:eastAsia="Calibri" w:hAnsi="Times New Roman" w:cs="Times New Roman"/>
          <w:sz w:val="24"/>
          <w:szCs w:val="24"/>
        </w:rPr>
        <w:t>- к</w:t>
      </w:r>
      <w:r w:rsidRPr="00AA52A9">
        <w:rPr>
          <w:rFonts w:ascii="Times New Roman" w:eastAsia="Calibri" w:hAnsi="Times New Roman" w:cs="Times New Roman"/>
          <w:bCs/>
          <w:sz w:val="24"/>
          <w:szCs w:val="24"/>
        </w:rPr>
        <w:t>онтроль над обеспечением получения общего образования несовершеннолетними, пропускающими занятий без уважительной причины;</w:t>
      </w:r>
    </w:p>
    <w:p w:rsidR="00AA52A9" w:rsidRPr="00AA52A9" w:rsidRDefault="00AA52A9" w:rsidP="00AA52A9">
      <w:pPr>
        <w:spacing w:after="0" w:line="240" w:lineRule="auto"/>
        <w:ind w:firstLine="567"/>
        <w:jc w:val="both"/>
        <w:rPr>
          <w:rFonts w:ascii="Times New Roman" w:eastAsia="Calibri" w:hAnsi="Times New Roman" w:cs="Times New Roman"/>
          <w:bCs/>
          <w:sz w:val="24"/>
          <w:szCs w:val="24"/>
        </w:rPr>
      </w:pPr>
      <w:r w:rsidRPr="00AA52A9">
        <w:rPr>
          <w:rFonts w:ascii="Times New Roman" w:eastAsia="Calibri" w:hAnsi="Times New Roman" w:cs="Times New Roman"/>
          <w:bCs/>
          <w:sz w:val="24"/>
          <w:szCs w:val="24"/>
        </w:rPr>
        <w:t>Результаты проведенной работы</w:t>
      </w:r>
      <w:r w:rsidRPr="00AA52A9">
        <w:rPr>
          <w:rFonts w:ascii="Times New Roman" w:eastAsia="Calibri" w:hAnsi="Times New Roman" w:cs="Times New Roman"/>
          <w:sz w:val="24"/>
          <w:szCs w:val="24"/>
        </w:rPr>
        <w:t xml:space="preserve"> </w:t>
      </w:r>
      <w:r w:rsidRPr="00AA52A9">
        <w:rPr>
          <w:rFonts w:ascii="Times New Roman" w:eastAsia="Calibri" w:hAnsi="Times New Roman" w:cs="Times New Roman"/>
          <w:bCs/>
          <w:sz w:val="24"/>
          <w:szCs w:val="24"/>
        </w:rPr>
        <w:t>направить</w:t>
      </w:r>
      <w:r w:rsidRPr="00AA52A9">
        <w:rPr>
          <w:rFonts w:ascii="Times New Roman" w:eastAsia="Calibri" w:hAnsi="Times New Roman" w:cs="Times New Roman"/>
          <w:sz w:val="24"/>
          <w:szCs w:val="24"/>
        </w:rPr>
        <w:t xml:space="preserve">, </w:t>
      </w:r>
      <w:r w:rsidRPr="00AA52A9">
        <w:rPr>
          <w:rFonts w:ascii="Times New Roman" w:eastAsia="Gulim" w:hAnsi="Times New Roman" w:cs="Times New Roman"/>
          <w:bCs/>
          <w:sz w:val="24"/>
          <w:szCs w:val="24"/>
        </w:rPr>
        <w:t>в формате «</w:t>
      </w:r>
      <w:r w:rsidRPr="00AA52A9">
        <w:rPr>
          <w:rFonts w:ascii="Times New Roman" w:eastAsia="Gulim" w:hAnsi="Times New Roman" w:cs="Times New Roman"/>
          <w:bCs/>
          <w:sz w:val="24"/>
          <w:szCs w:val="24"/>
          <w:lang w:val="en-US"/>
        </w:rPr>
        <w:t>word</w:t>
      </w:r>
      <w:r w:rsidRPr="00AA52A9">
        <w:rPr>
          <w:rFonts w:ascii="Times New Roman" w:eastAsia="Gulim" w:hAnsi="Times New Roman" w:cs="Times New Roman"/>
          <w:bCs/>
          <w:sz w:val="24"/>
          <w:szCs w:val="24"/>
        </w:rPr>
        <w:t>» и «</w:t>
      </w:r>
      <w:r w:rsidRPr="00AA52A9">
        <w:rPr>
          <w:rFonts w:ascii="Times New Roman" w:eastAsia="Gulim" w:hAnsi="Times New Roman" w:cs="Times New Roman"/>
          <w:bCs/>
          <w:sz w:val="24"/>
          <w:szCs w:val="24"/>
          <w:lang w:val="en-US"/>
        </w:rPr>
        <w:t>pdf</w:t>
      </w:r>
      <w:r w:rsidRPr="00AA52A9">
        <w:rPr>
          <w:rFonts w:ascii="Times New Roman" w:eastAsia="Gulim" w:hAnsi="Times New Roman" w:cs="Times New Roman"/>
          <w:bCs/>
          <w:sz w:val="24"/>
          <w:szCs w:val="24"/>
        </w:rPr>
        <w:t>»,</w:t>
      </w:r>
      <w:r w:rsidRPr="00AA52A9">
        <w:rPr>
          <w:rFonts w:ascii="Times New Roman" w:eastAsia="Calibri" w:hAnsi="Times New Roman" w:cs="Times New Roman"/>
          <w:sz w:val="24"/>
          <w:szCs w:val="24"/>
        </w:rPr>
        <w:t xml:space="preserve"> </w:t>
      </w:r>
      <w:r w:rsidRPr="00AA52A9">
        <w:rPr>
          <w:rFonts w:ascii="Times New Roman" w:eastAsia="Calibri" w:hAnsi="Times New Roman" w:cs="Times New Roman"/>
          <w:bCs/>
          <w:sz w:val="24"/>
          <w:szCs w:val="24"/>
        </w:rPr>
        <w:t>в муниципальную комиссию по делам несовершеннолетних и защите их прав в городе Мегионе.</w:t>
      </w:r>
    </w:p>
    <w:p w:rsidR="00AA52A9" w:rsidRPr="00AA52A9" w:rsidRDefault="00AA52A9" w:rsidP="00AA52A9">
      <w:pPr>
        <w:tabs>
          <w:tab w:val="left" w:pos="0"/>
        </w:tabs>
        <w:spacing w:after="0" w:line="240" w:lineRule="auto"/>
        <w:ind w:firstLine="567"/>
        <w:contextualSpacing/>
        <w:jc w:val="both"/>
        <w:rPr>
          <w:rFonts w:ascii="Times New Roman" w:eastAsia="Calibri" w:hAnsi="Times New Roman" w:cs="Times New Roman"/>
          <w:sz w:val="24"/>
          <w:szCs w:val="24"/>
          <w:u w:val="single"/>
        </w:rPr>
      </w:pPr>
      <w:r w:rsidRPr="00AA52A9">
        <w:rPr>
          <w:rFonts w:ascii="Times New Roman" w:eastAsia="Calibri" w:hAnsi="Times New Roman" w:cs="Times New Roman"/>
          <w:sz w:val="24"/>
          <w:szCs w:val="24"/>
          <w:u w:val="single"/>
        </w:rPr>
        <w:t>Срок: по итогам 1-2 квартала 2023 года – до 14 июня 2023 года</w:t>
      </w:r>
    </w:p>
    <w:p w:rsidR="00AA52A9" w:rsidRPr="00BD4DC1" w:rsidRDefault="00AA52A9" w:rsidP="00AA52A9">
      <w:pPr>
        <w:spacing w:after="0" w:line="240" w:lineRule="auto"/>
        <w:ind w:firstLine="567"/>
        <w:jc w:val="both"/>
        <w:rPr>
          <w:rFonts w:ascii="Times New Roman" w:eastAsia="Calibri" w:hAnsi="Times New Roman" w:cs="Times New Roman"/>
          <w:sz w:val="16"/>
          <w:szCs w:val="16"/>
          <w:u w:val="single"/>
        </w:rPr>
      </w:pPr>
    </w:p>
    <w:p w:rsidR="00AA52A9" w:rsidRPr="00AA52A9" w:rsidRDefault="00AA52A9" w:rsidP="00AA52A9">
      <w:pPr>
        <w:spacing w:after="0" w:line="240" w:lineRule="auto"/>
        <w:ind w:firstLine="567"/>
        <w:jc w:val="both"/>
        <w:rPr>
          <w:rFonts w:ascii="Times New Roman" w:eastAsia="Calibri" w:hAnsi="Times New Roman" w:cs="Times New Roman"/>
          <w:sz w:val="24"/>
          <w:szCs w:val="24"/>
        </w:rPr>
      </w:pPr>
      <w:r w:rsidRPr="00AA52A9">
        <w:rPr>
          <w:rFonts w:ascii="Times New Roman" w:eastAsia="Calibri" w:hAnsi="Times New Roman" w:cs="Times New Roman"/>
          <w:sz w:val="24"/>
          <w:szCs w:val="24"/>
        </w:rPr>
        <w:t>3. КОУ «Мегионская школа для обучающихся с ограниченными возможностями здоровья» (</w:t>
      </w:r>
      <w:proofErr w:type="spellStart"/>
      <w:r w:rsidRPr="00AA52A9">
        <w:rPr>
          <w:rFonts w:ascii="Times New Roman" w:eastAsia="Calibri" w:hAnsi="Times New Roman" w:cs="Times New Roman"/>
          <w:sz w:val="24"/>
          <w:szCs w:val="24"/>
        </w:rPr>
        <w:t>Е.В.Масленников</w:t>
      </w:r>
      <w:proofErr w:type="spellEnd"/>
      <w:r w:rsidRPr="00AA52A9">
        <w:rPr>
          <w:rFonts w:ascii="Times New Roman" w:eastAsia="Calibri" w:hAnsi="Times New Roman" w:cs="Times New Roman"/>
          <w:sz w:val="24"/>
          <w:szCs w:val="24"/>
        </w:rPr>
        <w:t>), БУ ПО Ханты-Мансийского автономного округа-Югры «Мегионский политехнический колледж» (</w:t>
      </w:r>
      <w:proofErr w:type="spellStart"/>
      <w:r w:rsidRPr="00AA52A9">
        <w:rPr>
          <w:rFonts w:ascii="Times New Roman" w:eastAsia="Calibri" w:hAnsi="Times New Roman" w:cs="Times New Roman"/>
          <w:sz w:val="24"/>
          <w:szCs w:val="24"/>
        </w:rPr>
        <w:t>Ю.М.Стоянчук</w:t>
      </w:r>
      <w:proofErr w:type="spellEnd"/>
      <w:r w:rsidRPr="00AA52A9">
        <w:rPr>
          <w:rFonts w:ascii="Times New Roman" w:eastAsia="Calibri" w:hAnsi="Times New Roman" w:cs="Times New Roman"/>
          <w:sz w:val="24"/>
          <w:szCs w:val="24"/>
        </w:rPr>
        <w:t xml:space="preserve">) организовать: </w:t>
      </w:r>
    </w:p>
    <w:p w:rsidR="00AA52A9" w:rsidRPr="00AA52A9" w:rsidRDefault="00AA52A9" w:rsidP="00AA52A9">
      <w:pPr>
        <w:spacing w:after="0" w:line="240" w:lineRule="auto"/>
        <w:ind w:firstLine="567"/>
        <w:jc w:val="both"/>
        <w:rPr>
          <w:rFonts w:ascii="Times New Roman" w:eastAsia="Calibri" w:hAnsi="Times New Roman" w:cs="Times New Roman"/>
          <w:bCs/>
          <w:sz w:val="24"/>
          <w:szCs w:val="24"/>
        </w:rPr>
      </w:pPr>
      <w:r w:rsidRPr="00AA52A9">
        <w:rPr>
          <w:rFonts w:ascii="Times New Roman" w:eastAsia="Calibri" w:hAnsi="Times New Roman" w:cs="Times New Roman"/>
          <w:sz w:val="24"/>
          <w:szCs w:val="24"/>
        </w:rPr>
        <w:t>- к</w:t>
      </w:r>
      <w:r w:rsidRPr="00AA52A9">
        <w:rPr>
          <w:rFonts w:ascii="Times New Roman" w:eastAsia="Calibri" w:hAnsi="Times New Roman" w:cs="Times New Roman"/>
          <w:bCs/>
          <w:sz w:val="24"/>
          <w:szCs w:val="24"/>
        </w:rPr>
        <w:t>онтроль над обеспечением получения общего образования несовершеннолетними, пропускающими занятия без уважительной причины;</w:t>
      </w:r>
    </w:p>
    <w:p w:rsidR="00AA52A9" w:rsidRPr="00AA52A9" w:rsidRDefault="00AA52A9" w:rsidP="00AA52A9">
      <w:pPr>
        <w:spacing w:after="0" w:line="240" w:lineRule="auto"/>
        <w:ind w:firstLine="567"/>
        <w:jc w:val="both"/>
        <w:rPr>
          <w:rFonts w:ascii="Times New Roman" w:eastAsia="Calibri" w:hAnsi="Times New Roman" w:cs="Times New Roman"/>
          <w:bCs/>
          <w:sz w:val="24"/>
          <w:szCs w:val="24"/>
        </w:rPr>
      </w:pPr>
      <w:r w:rsidRPr="00AA52A9">
        <w:rPr>
          <w:rFonts w:ascii="Times New Roman" w:eastAsia="Calibri" w:hAnsi="Times New Roman" w:cs="Times New Roman"/>
          <w:bCs/>
          <w:sz w:val="24"/>
          <w:szCs w:val="24"/>
        </w:rPr>
        <w:t>Результаты проведенной работы</w:t>
      </w:r>
      <w:r w:rsidRPr="00AA52A9">
        <w:rPr>
          <w:rFonts w:ascii="Times New Roman" w:eastAsia="Calibri" w:hAnsi="Times New Roman" w:cs="Times New Roman"/>
          <w:sz w:val="24"/>
          <w:szCs w:val="24"/>
        </w:rPr>
        <w:t xml:space="preserve"> </w:t>
      </w:r>
      <w:r w:rsidRPr="00AA52A9">
        <w:rPr>
          <w:rFonts w:ascii="Times New Roman" w:eastAsia="Calibri" w:hAnsi="Times New Roman" w:cs="Times New Roman"/>
          <w:bCs/>
          <w:sz w:val="24"/>
          <w:szCs w:val="24"/>
        </w:rPr>
        <w:t>направить</w:t>
      </w:r>
      <w:r w:rsidRPr="00AA52A9">
        <w:rPr>
          <w:rFonts w:ascii="Times New Roman" w:eastAsia="Calibri" w:hAnsi="Times New Roman" w:cs="Times New Roman"/>
          <w:sz w:val="24"/>
          <w:szCs w:val="24"/>
        </w:rPr>
        <w:t xml:space="preserve">, </w:t>
      </w:r>
      <w:r w:rsidRPr="00AA52A9">
        <w:rPr>
          <w:rFonts w:ascii="Times New Roman" w:eastAsia="Gulim" w:hAnsi="Times New Roman" w:cs="Times New Roman"/>
          <w:bCs/>
          <w:sz w:val="24"/>
          <w:szCs w:val="24"/>
        </w:rPr>
        <w:t>в формате «</w:t>
      </w:r>
      <w:r w:rsidRPr="00AA52A9">
        <w:rPr>
          <w:rFonts w:ascii="Times New Roman" w:eastAsia="Gulim" w:hAnsi="Times New Roman" w:cs="Times New Roman"/>
          <w:bCs/>
          <w:sz w:val="24"/>
          <w:szCs w:val="24"/>
          <w:lang w:val="en-US"/>
        </w:rPr>
        <w:t>word</w:t>
      </w:r>
      <w:r w:rsidRPr="00AA52A9">
        <w:rPr>
          <w:rFonts w:ascii="Times New Roman" w:eastAsia="Gulim" w:hAnsi="Times New Roman" w:cs="Times New Roman"/>
          <w:bCs/>
          <w:sz w:val="24"/>
          <w:szCs w:val="24"/>
        </w:rPr>
        <w:t>» и «</w:t>
      </w:r>
      <w:r w:rsidRPr="00AA52A9">
        <w:rPr>
          <w:rFonts w:ascii="Times New Roman" w:eastAsia="Gulim" w:hAnsi="Times New Roman" w:cs="Times New Roman"/>
          <w:bCs/>
          <w:sz w:val="24"/>
          <w:szCs w:val="24"/>
          <w:lang w:val="en-US"/>
        </w:rPr>
        <w:t>pdf</w:t>
      </w:r>
      <w:r w:rsidRPr="00AA52A9">
        <w:rPr>
          <w:rFonts w:ascii="Times New Roman" w:eastAsia="Gulim" w:hAnsi="Times New Roman" w:cs="Times New Roman"/>
          <w:bCs/>
          <w:sz w:val="24"/>
          <w:szCs w:val="24"/>
        </w:rPr>
        <w:t>»,</w:t>
      </w:r>
      <w:r w:rsidRPr="00AA52A9">
        <w:rPr>
          <w:rFonts w:ascii="Times New Roman" w:eastAsia="Calibri" w:hAnsi="Times New Roman" w:cs="Times New Roman"/>
          <w:sz w:val="24"/>
          <w:szCs w:val="24"/>
        </w:rPr>
        <w:t xml:space="preserve"> </w:t>
      </w:r>
      <w:r w:rsidRPr="00AA52A9">
        <w:rPr>
          <w:rFonts w:ascii="Times New Roman" w:eastAsia="Calibri" w:hAnsi="Times New Roman" w:cs="Times New Roman"/>
          <w:bCs/>
          <w:sz w:val="24"/>
          <w:szCs w:val="24"/>
        </w:rPr>
        <w:t>в муниципальную комиссию по делам несовершеннолетних и защите их прав в городе Мегионе.</w:t>
      </w:r>
    </w:p>
    <w:p w:rsidR="00AA52A9" w:rsidRPr="00AA52A9" w:rsidRDefault="00AA52A9" w:rsidP="00AA52A9">
      <w:pPr>
        <w:tabs>
          <w:tab w:val="left" w:pos="0"/>
        </w:tabs>
        <w:spacing w:after="0" w:line="240" w:lineRule="auto"/>
        <w:ind w:firstLine="567"/>
        <w:contextualSpacing/>
        <w:jc w:val="both"/>
        <w:rPr>
          <w:rFonts w:ascii="Times New Roman" w:eastAsia="Calibri" w:hAnsi="Times New Roman" w:cs="Times New Roman"/>
          <w:sz w:val="24"/>
          <w:szCs w:val="24"/>
          <w:u w:val="single"/>
        </w:rPr>
      </w:pPr>
      <w:r w:rsidRPr="00AA52A9">
        <w:rPr>
          <w:rFonts w:ascii="Times New Roman" w:eastAsia="Calibri" w:hAnsi="Times New Roman" w:cs="Times New Roman"/>
          <w:sz w:val="24"/>
          <w:szCs w:val="24"/>
          <w:u w:val="single"/>
        </w:rPr>
        <w:t>Срок: по итогам 1-2 квартала 2023 года – до 14 июня 2023 года</w:t>
      </w:r>
    </w:p>
    <w:p w:rsidR="00AA52A9" w:rsidRPr="00BD4DC1" w:rsidRDefault="00AA52A9" w:rsidP="00AA52A9">
      <w:pPr>
        <w:spacing w:after="0" w:line="240" w:lineRule="auto"/>
        <w:ind w:firstLine="567"/>
        <w:jc w:val="both"/>
        <w:rPr>
          <w:rFonts w:ascii="Times New Roman" w:eastAsia="Calibri" w:hAnsi="Times New Roman" w:cs="Times New Roman"/>
          <w:sz w:val="16"/>
          <w:szCs w:val="16"/>
          <w:u w:val="single"/>
        </w:rPr>
      </w:pPr>
    </w:p>
    <w:p w:rsidR="00AA52A9" w:rsidRPr="00AA52A9" w:rsidRDefault="00AA52A9" w:rsidP="00AA52A9">
      <w:pPr>
        <w:spacing w:after="0" w:line="240" w:lineRule="auto"/>
        <w:ind w:firstLine="567"/>
        <w:jc w:val="both"/>
        <w:rPr>
          <w:rFonts w:ascii="Times New Roman" w:eastAsia="Calibri" w:hAnsi="Times New Roman" w:cs="Times New Roman"/>
          <w:sz w:val="24"/>
          <w:szCs w:val="24"/>
        </w:rPr>
      </w:pPr>
      <w:r w:rsidRPr="00AA52A9">
        <w:rPr>
          <w:rFonts w:ascii="Times New Roman" w:eastAsia="Calibri" w:hAnsi="Times New Roman" w:cs="Times New Roman"/>
          <w:sz w:val="24"/>
          <w:szCs w:val="24"/>
        </w:rPr>
        <w:t>4. Департаменту образования администрации города Мегиона (Метринская Т.Ю.), БУ ПО Ханты-Мансийского автономного округа-Югры «Мегионский политехнический колледж» (</w:t>
      </w:r>
      <w:proofErr w:type="spellStart"/>
      <w:r w:rsidRPr="00AA52A9">
        <w:rPr>
          <w:rFonts w:ascii="Times New Roman" w:eastAsia="Calibri" w:hAnsi="Times New Roman" w:cs="Times New Roman"/>
          <w:sz w:val="24"/>
          <w:szCs w:val="24"/>
        </w:rPr>
        <w:t>Стоянчук</w:t>
      </w:r>
      <w:proofErr w:type="spellEnd"/>
      <w:r w:rsidRPr="00AA52A9">
        <w:rPr>
          <w:rFonts w:ascii="Times New Roman" w:eastAsia="Calibri" w:hAnsi="Times New Roman" w:cs="Times New Roman"/>
          <w:sz w:val="24"/>
          <w:szCs w:val="24"/>
        </w:rPr>
        <w:t xml:space="preserve"> Ю.М.), КОУ «Мегионская школа для обучающихся с ограниченными возможностями здоровья» (Масленников Е.В.), МАОУ «СОШ №1» (Петряев А.В.), МАОУ «СОШ №2» (Ильина О.А.), МАОУ «СОШ №3 им. </w:t>
      </w:r>
      <w:proofErr w:type="spellStart"/>
      <w:r w:rsidRPr="00AA52A9">
        <w:rPr>
          <w:rFonts w:ascii="Times New Roman" w:eastAsia="Calibri" w:hAnsi="Times New Roman" w:cs="Times New Roman"/>
          <w:sz w:val="24"/>
          <w:szCs w:val="24"/>
        </w:rPr>
        <w:t>И.И.Рынкового</w:t>
      </w:r>
      <w:proofErr w:type="spellEnd"/>
      <w:r w:rsidRPr="00AA52A9">
        <w:rPr>
          <w:rFonts w:ascii="Times New Roman" w:eastAsia="Calibri" w:hAnsi="Times New Roman" w:cs="Times New Roman"/>
          <w:sz w:val="24"/>
          <w:szCs w:val="24"/>
        </w:rPr>
        <w:t>» (Дектерева С.В.), МАОУ «СОШ №4» (Исянгулова О.А.), МАОУ №5 «Гимназия» (</w:t>
      </w:r>
      <w:proofErr w:type="spellStart"/>
      <w:r w:rsidRPr="00AA52A9">
        <w:rPr>
          <w:rFonts w:ascii="Times New Roman" w:eastAsia="Calibri" w:hAnsi="Times New Roman" w:cs="Times New Roman"/>
          <w:sz w:val="24"/>
          <w:szCs w:val="24"/>
        </w:rPr>
        <w:t>Подлиповская</w:t>
      </w:r>
      <w:proofErr w:type="spellEnd"/>
      <w:r w:rsidRPr="00AA52A9">
        <w:rPr>
          <w:rFonts w:ascii="Times New Roman" w:eastAsia="Calibri" w:hAnsi="Times New Roman" w:cs="Times New Roman"/>
          <w:sz w:val="24"/>
          <w:szCs w:val="24"/>
        </w:rPr>
        <w:t xml:space="preserve"> В.Н.), МБОУ «СОШ №6» (</w:t>
      </w:r>
      <w:proofErr w:type="spellStart"/>
      <w:r w:rsidRPr="00AA52A9">
        <w:rPr>
          <w:rFonts w:ascii="Times New Roman" w:eastAsia="Calibri" w:hAnsi="Times New Roman" w:cs="Times New Roman"/>
          <w:sz w:val="24"/>
          <w:szCs w:val="24"/>
        </w:rPr>
        <w:t>Курушина</w:t>
      </w:r>
      <w:proofErr w:type="spellEnd"/>
      <w:r w:rsidRPr="00AA52A9">
        <w:rPr>
          <w:rFonts w:ascii="Times New Roman" w:eastAsia="Calibri" w:hAnsi="Times New Roman" w:cs="Times New Roman"/>
          <w:sz w:val="24"/>
          <w:szCs w:val="24"/>
        </w:rPr>
        <w:t xml:space="preserve"> Т.А.), МАОУ «СОШ №9» (Макаров М.И.) организовать досуг и </w:t>
      </w:r>
      <w:proofErr w:type="spellStart"/>
      <w:r w:rsidRPr="00AA52A9">
        <w:rPr>
          <w:rFonts w:ascii="Times New Roman" w:eastAsia="Calibri" w:hAnsi="Times New Roman" w:cs="Times New Roman"/>
          <w:sz w:val="24"/>
          <w:szCs w:val="24"/>
        </w:rPr>
        <w:t>трудозанятость</w:t>
      </w:r>
      <w:proofErr w:type="spellEnd"/>
      <w:r w:rsidRPr="00AA52A9">
        <w:rPr>
          <w:rFonts w:ascii="Times New Roman" w:eastAsia="Calibri" w:hAnsi="Times New Roman" w:cs="Times New Roman"/>
          <w:sz w:val="24"/>
          <w:szCs w:val="24"/>
        </w:rPr>
        <w:t xml:space="preserve"> несовершеннолетних, не приступивших к обучению, либо пропускающих занятия без уважительных причин, во </w:t>
      </w:r>
      <w:proofErr w:type="spellStart"/>
      <w:r w:rsidRPr="00AA52A9">
        <w:rPr>
          <w:rFonts w:ascii="Times New Roman" w:eastAsia="Calibri" w:hAnsi="Times New Roman" w:cs="Times New Roman"/>
          <w:sz w:val="24"/>
          <w:szCs w:val="24"/>
        </w:rPr>
        <w:t>внеучебное</w:t>
      </w:r>
      <w:proofErr w:type="spellEnd"/>
      <w:r w:rsidRPr="00AA52A9">
        <w:rPr>
          <w:rFonts w:ascii="Times New Roman" w:eastAsia="Calibri" w:hAnsi="Times New Roman" w:cs="Times New Roman"/>
          <w:sz w:val="24"/>
          <w:szCs w:val="24"/>
        </w:rPr>
        <w:t xml:space="preserve"> время.</w:t>
      </w:r>
    </w:p>
    <w:p w:rsidR="00AA52A9" w:rsidRPr="00AA52A9" w:rsidRDefault="00AA52A9" w:rsidP="00AA52A9">
      <w:pPr>
        <w:keepNext/>
        <w:keepLines/>
        <w:shd w:val="clear" w:color="auto" w:fill="FFFFFF"/>
        <w:tabs>
          <w:tab w:val="left" w:pos="426"/>
        </w:tabs>
        <w:spacing w:after="0" w:line="240" w:lineRule="auto"/>
        <w:ind w:firstLine="567"/>
        <w:jc w:val="both"/>
        <w:outlineLvl w:val="1"/>
        <w:rPr>
          <w:rFonts w:ascii="Times New Roman" w:eastAsia="Calibri" w:hAnsi="Times New Roman" w:cs="Times New Roman"/>
          <w:b/>
          <w:bCs/>
          <w:sz w:val="24"/>
          <w:szCs w:val="24"/>
          <w:vertAlign w:val="superscript"/>
        </w:rPr>
      </w:pPr>
      <w:r w:rsidRPr="00AA52A9">
        <w:rPr>
          <w:rFonts w:ascii="Times New Roman" w:eastAsia="Calibri" w:hAnsi="Times New Roman" w:cs="Times New Roman"/>
          <w:bCs/>
          <w:sz w:val="24"/>
          <w:szCs w:val="24"/>
        </w:rPr>
        <w:t>Информацию об исполнении направлять</w:t>
      </w:r>
      <w:r w:rsidRPr="00AA52A9">
        <w:rPr>
          <w:rFonts w:ascii="Times New Roman" w:eastAsia="Calibri" w:hAnsi="Times New Roman" w:cs="Times New Roman"/>
          <w:sz w:val="24"/>
          <w:szCs w:val="24"/>
        </w:rPr>
        <w:t xml:space="preserve">, </w:t>
      </w:r>
      <w:r w:rsidRPr="00AA52A9">
        <w:rPr>
          <w:rFonts w:ascii="Times New Roman" w:eastAsia="Gulim" w:hAnsi="Times New Roman" w:cs="Times New Roman"/>
          <w:bCs/>
          <w:sz w:val="24"/>
          <w:szCs w:val="24"/>
        </w:rPr>
        <w:t>в формате «</w:t>
      </w:r>
      <w:r w:rsidRPr="00AA52A9">
        <w:rPr>
          <w:rFonts w:ascii="Times New Roman" w:eastAsia="Gulim" w:hAnsi="Times New Roman" w:cs="Times New Roman"/>
          <w:bCs/>
          <w:sz w:val="24"/>
          <w:szCs w:val="24"/>
          <w:lang w:val="en-US"/>
        </w:rPr>
        <w:t>word</w:t>
      </w:r>
      <w:r w:rsidRPr="00AA52A9">
        <w:rPr>
          <w:rFonts w:ascii="Times New Roman" w:eastAsia="Gulim" w:hAnsi="Times New Roman" w:cs="Times New Roman"/>
          <w:bCs/>
          <w:sz w:val="24"/>
          <w:szCs w:val="24"/>
        </w:rPr>
        <w:t>» и «</w:t>
      </w:r>
      <w:r w:rsidRPr="00AA52A9">
        <w:rPr>
          <w:rFonts w:ascii="Times New Roman" w:eastAsia="Gulim" w:hAnsi="Times New Roman" w:cs="Times New Roman"/>
          <w:bCs/>
          <w:sz w:val="24"/>
          <w:szCs w:val="24"/>
          <w:lang w:val="en-US"/>
        </w:rPr>
        <w:t>pdf</w:t>
      </w:r>
      <w:r w:rsidRPr="00AA52A9">
        <w:rPr>
          <w:rFonts w:ascii="Times New Roman" w:eastAsia="Gulim" w:hAnsi="Times New Roman" w:cs="Times New Roman"/>
          <w:bCs/>
          <w:sz w:val="24"/>
          <w:szCs w:val="24"/>
        </w:rPr>
        <w:t>»,</w:t>
      </w:r>
      <w:r w:rsidRPr="00AA52A9">
        <w:rPr>
          <w:rFonts w:ascii="Times New Roman" w:eastAsia="Calibri" w:hAnsi="Times New Roman" w:cs="Times New Roman"/>
          <w:bCs/>
          <w:sz w:val="24"/>
          <w:szCs w:val="24"/>
        </w:rPr>
        <w:t xml:space="preserve"> в муниципальную комиссию по делам несовершеннолетних и защите их прав в городе Мегионе, согласно Приложению №1.</w:t>
      </w:r>
    </w:p>
    <w:p w:rsidR="00AA52A9" w:rsidRPr="00AA52A9" w:rsidRDefault="00AA52A9" w:rsidP="00AA52A9">
      <w:pPr>
        <w:spacing w:after="0" w:line="240" w:lineRule="auto"/>
        <w:ind w:firstLine="567"/>
        <w:jc w:val="both"/>
        <w:rPr>
          <w:rFonts w:ascii="Times New Roman" w:eastAsia="Calibri" w:hAnsi="Times New Roman" w:cs="Times New Roman"/>
          <w:sz w:val="24"/>
          <w:szCs w:val="24"/>
        </w:rPr>
      </w:pPr>
      <w:r w:rsidRPr="00AA52A9">
        <w:rPr>
          <w:rFonts w:ascii="Times New Roman" w:eastAsia="Calibri" w:hAnsi="Times New Roman" w:cs="Times New Roman"/>
          <w:sz w:val="24"/>
          <w:szCs w:val="24"/>
        </w:rPr>
        <w:t>Муниципальные общеобразовательные учреждения города Мегиона и</w:t>
      </w:r>
      <w:r w:rsidRPr="00AA52A9">
        <w:rPr>
          <w:rFonts w:ascii="Times New Roman" w:eastAsia="Gulim" w:hAnsi="Times New Roman" w:cs="Times New Roman"/>
          <w:sz w:val="24"/>
          <w:szCs w:val="24"/>
        </w:rPr>
        <w:t xml:space="preserve">нформацию об исполнении пункта 4 данного Постановления направляют </w:t>
      </w:r>
      <w:r w:rsidRPr="00AA52A9">
        <w:rPr>
          <w:rFonts w:ascii="Times New Roman" w:eastAsia="Gulim" w:hAnsi="Times New Roman" w:cs="Times New Roman"/>
          <w:sz w:val="24"/>
          <w:szCs w:val="24"/>
          <w:u w:val="single"/>
        </w:rPr>
        <w:t xml:space="preserve">в срок </w:t>
      </w:r>
      <w:r w:rsidRPr="00AA52A9">
        <w:rPr>
          <w:rFonts w:ascii="Times New Roman" w:eastAsia="Calibri" w:hAnsi="Times New Roman" w:cs="Times New Roman"/>
          <w:sz w:val="24"/>
          <w:szCs w:val="24"/>
          <w:u w:val="single"/>
        </w:rPr>
        <w:t xml:space="preserve">до 06 июня 2023 года </w:t>
      </w:r>
      <w:r w:rsidRPr="00AA52A9">
        <w:rPr>
          <w:rFonts w:ascii="Times New Roman" w:eastAsia="Gulim" w:hAnsi="Times New Roman" w:cs="Times New Roman"/>
          <w:sz w:val="24"/>
          <w:szCs w:val="24"/>
        </w:rPr>
        <w:t xml:space="preserve">в </w:t>
      </w:r>
      <w:r w:rsidRPr="00AA52A9">
        <w:rPr>
          <w:rFonts w:ascii="Times New Roman" w:eastAsia="Gulim" w:hAnsi="Times New Roman" w:cs="Times New Roman"/>
          <w:sz w:val="24"/>
          <w:szCs w:val="24"/>
        </w:rPr>
        <w:lastRenderedPageBreak/>
        <w:t>адрес департамента образования и молодежной политики администрации города Мегиона, согласно Приложению №1.</w:t>
      </w:r>
    </w:p>
    <w:p w:rsidR="00AA52A9" w:rsidRPr="00AA52A9" w:rsidRDefault="00AA52A9" w:rsidP="00AA52A9">
      <w:pPr>
        <w:tabs>
          <w:tab w:val="left" w:pos="0"/>
        </w:tabs>
        <w:spacing w:after="0" w:line="240" w:lineRule="auto"/>
        <w:ind w:firstLine="567"/>
        <w:contextualSpacing/>
        <w:jc w:val="both"/>
        <w:rPr>
          <w:rFonts w:ascii="Times New Roman" w:eastAsia="Calibri" w:hAnsi="Times New Roman" w:cs="Times New Roman"/>
          <w:sz w:val="24"/>
          <w:szCs w:val="24"/>
          <w:u w:val="single"/>
        </w:rPr>
      </w:pPr>
      <w:r w:rsidRPr="00AA52A9">
        <w:rPr>
          <w:rFonts w:ascii="Times New Roman" w:eastAsia="Calibri" w:hAnsi="Times New Roman" w:cs="Times New Roman"/>
          <w:sz w:val="24"/>
          <w:szCs w:val="24"/>
          <w:u w:val="single"/>
        </w:rPr>
        <w:t>Срок: по итогам 1-2 квартала 2023 года – до 14 июня 2023 года</w:t>
      </w:r>
    </w:p>
    <w:p w:rsidR="00AA52A9" w:rsidRPr="00BD4DC1" w:rsidRDefault="00AA52A9" w:rsidP="00AA52A9">
      <w:pPr>
        <w:spacing w:after="0" w:line="240" w:lineRule="auto"/>
        <w:ind w:firstLine="567"/>
        <w:jc w:val="both"/>
        <w:rPr>
          <w:rFonts w:ascii="Times New Roman" w:eastAsia="Calibri" w:hAnsi="Times New Roman" w:cs="Times New Roman"/>
          <w:sz w:val="16"/>
          <w:szCs w:val="16"/>
        </w:rPr>
      </w:pPr>
    </w:p>
    <w:p w:rsidR="00AA52A9" w:rsidRPr="00AA52A9" w:rsidRDefault="00AA52A9" w:rsidP="00AA52A9">
      <w:pPr>
        <w:spacing w:after="0" w:line="240" w:lineRule="auto"/>
        <w:ind w:firstLine="567"/>
        <w:jc w:val="both"/>
        <w:rPr>
          <w:rFonts w:ascii="Times New Roman" w:eastAsia="Calibri" w:hAnsi="Times New Roman" w:cs="Times New Roman"/>
          <w:sz w:val="24"/>
          <w:szCs w:val="24"/>
        </w:rPr>
      </w:pPr>
      <w:r w:rsidRPr="00AA52A9">
        <w:rPr>
          <w:rFonts w:ascii="Times New Roman" w:eastAsia="Calibri" w:hAnsi="Times New Roman" w:cs="Times New Roman"/>
          <w:sz w:val="24"/>
          <w:szCs w:val="24"/>
        </w:rPr>
        <w:t>5. МАОУ «СОШ №1» (Петряев А.В.), МАОУ «СОШ №2» (Ильина О.А.), МАОУ «СОШ №9» (Макаров М.И.):</w:t>
      </w:r>
    </w:p>
    <w:p w:rsidR="00AA52A9" w:rsidRPr="00AA52A9" w:rsidRDefault="00AA52A9" w:rsidP="00AA52A9">
      <w:pPr>
        <w:spacing w:after="0" w:line="240" w:lineRule="auto"/>
        <w:ind w:firstLine="567"/>
        <w:jc w:val="both"/>
        <w:rPr>
          <w:rFonts w:ascii="Times New Roman" w:eastAsia="Calibri" w:hAnsi="Times New Roman" w:cs="Times New Roman"/>
          <w:sz w:val="24"/>
          <w:szCs w:val="24"/>
        </w:rPr>
      </w:pPr>
      <w:r w:rsidRPr="00AA52A9">
        <w:rPr>
          <w:rFonts w:ascii="Times New Roman" w:eastAsia="Calibri" w:hAnsi="Times New Roman" w:cs="Times New Roman"/>
          <w:sz w:val="24"/>
          <w:szCs w:val="24"/>
        </w:rPr>
        <w:t>5.1. Разработать и утвердить «План дополнительных мероприятий по устранению причин и условий, способствующих пропускам занятий без уважительной причины несовершеннолетними, на 1 полугодие 2023 года».</w:t>
      </w:r>
    </w:p>
    <w:p w:rsidR="00AA52A9" w:rsidRPr="00AA52A9" w:rsidRDefault="00AA52A9" w:rsidP="00AA52A9">
      <w:pPr>
        <w:spacing w:after="0" w:line="240" w:lineRule="auto"/>
        <w:ind w:firstLine="567"/>
        <w:jc w:val="both"/>
        <w:rPr>
          <w:rFonts w:ascii="Times New Roman" w:eastAsia="Calibri" w:hAnsi="Times New Roman" w:cs="Times New Roman"/>
          <w:sz w:val="24"/>
          <w:szCs w:val="24"/>
          <w:u w:val="single"/>
        </w:rPr>
      </w:pPr>
      <w:r w:rsidRPr="00AA52A9">
        <w:rPr>
          <w:rFonts w:ascii="Times New Roman" w:eastAsia="Calibri" w:hAnsi="Times New Roman" w:cs="Times New Roman"/>
          <w:sz w:val="24"/>
          <w:szCs w:val="24"/>
          <w:u w:val="single"/>
        </w:rPr>
        <w:t>Срок: до 17 января 2023 года</w:t>
      </w:r>
    </w:p>
    <w:p w:rsidR="00AA52A9" w:rsidRPr="00BD4DC1" w:rsidRDefault="00AA52A9" w:rsidP="00AA52A9">
      <w:pPr>
        <w:spacing w:after="0" w:line="240" w:lineRule="auto"/>
        <w:ind w:firstLine="567"/>
        <w:jc w:val="both"/>
        <w:rPr>
          <w:rFonts w:ascii="Times New Roman" w:eastAsia="Calibri" w:hAnsi="Times New Roman" w:cs="Times New Roman"/>
          <w:bCs/>
          <w:sz w:val="16"/>
          <w:szCs w:val="16"/>
        </w:rPr>
      </w:pPr>
    </w:p>
    <w:p w:rsidR="00AA52A9" w:rsidRPr="00AA52A9" w:rsidRDefault="00AA52A9" w:rsidP="00AA52A9">
      <w:pPr>
        <w:spacing w:after="0" w:line="240" w:lineRule="auto"/>
        <w:ind w:firstLine="567"/>
        <w:jc w:val="both"/>
        <w:rPr>
          <w:rFonts w:ascii="Times New Roman" w:eastAsia="Calibri" w:hAnsi="Times New Roman" w:cs="Times New Roman"/>
          <w:bCs/>
          <w:sz w:val="24"/>
          <w:szCs w:val="24"/>
        </w:rPr>
      </w:pPr>
      <w:r w:rsidRPr="00AA52A9">
        <w:rPr>
          <w:rFonts w:ascii="Times New Roman" w:eastAsia="Calibri" w:hAnsi="Times New Roman" w:cs="Times New Roman"/>
          <w:bCs/>
          <w:sz w:val="24"/>
          <w:szCs w:val="24"/>
        </w:rPr>
        <w:t>5.2. Результаты проведенной работы</w:t>
      </w:r>
      <w:r w:rsidRPr="00AA52A9">
        <w:rPr>
          <w:rFonts w:ascii="Times New Roman" w:eastAsia="Calibri" w:hAnsi="Times New Roman" w:cs="Times New Roman"/>
          <w:sz w:val="24"/>
          <w:szCs w:val="24"/>
        </w:rPr>
        <w:t xml:space="preserve"> по исполнению «Плана мероприятий по устранению причин и условий, способствующих пропускам занятий без уважительной причины несовершеннолетними, на 1 полугодие 2023 года» </w:t>
      </w:r>
      <w:r w:rsidRPr="00AA52A9">
        <w:rPr>
          <w:rFonts w:ascii="Times New Roman" w:eastAsia="Calibri" w:hAnsi="Times New Roman" w:cs="Times New Roman"/>
          <w:bCs/>
          <w:sz w:val="24"/>
          <w:szCs w:val="24"/>
        </w:rPr>
        <w:t>направить в муниципальную комиссию по делам несовершеннолетних и защите их прав в городе Мегионе.</w:t>
      </w:r>
    </w:p>
    <w:p w:rsidR="00AA52A9" w:rsidRPr="00AA52A9" w:rsidRDefault="00AA52A9" w:rsidP="00AA52A9">
      <w:pPr>
        <w:tabs>
          <w:tab w:val="left" w:pos="0"/>
        </w:tabs>
        <w:spacing w:after="0" w:line="240" w:lineRule="auto"/>
        <w:ind w:firstLine="567"/>
        <w:contextualSpacing/>
        <w:jc w:val="both"/>
        <w:rPr>
          <w:rFonts w:ascii="Times New Roman" w:eastAsia="Calibri" w:hAnsi="Times New Roman" w:cs="Times New Roman"/>
          <w:sz w:val="24"/>
          <w:szCs w:val="24"/>
          <w:u w:val="single"/>
        </w:rPr>
      </w:pPr>
      <w:r w:rsidRPr="00AA52A9">
        <w:rPr>
          <w:rFonts w:ascii="Times New Roman" w:eastAsia="Calibri" w:hAnsi="Times New Roman" w:cs="Times New Roman"/>
          <w:sz w:val="24"/>
          <w:szCs w:val="24"/>
          <w:u w:val="single"/>
        </w:rPr>
        <w:t>Срок: по итогам 1-2 квартала 2023 года – до 14 июня 2023 года</w:t>
      </w:r>
    </w:p>
    <w:p w:rsidR="00AA52A9" w:rsidRPr="00BD4DC1" w:rsidRDefault="00AA52A9" w:rsidP="00AA52A9">
      <w:pPr>
        <w:spacing w:after="0" w:line="240" w:lineRule="auto"/>
        <w:ind w:firstLine="567"/>
        <w:jc w:val="both"/>
        <w:rPr>
          <w:rFonts w:ascii="Times New Roman" w:eastAsia="Calibri" w:hAnsi="Times New Roman" w:cs="Times New Roman"/>
          <w:sz w:val="16"/>
          <w:szCs w:val="16"/>
        </w:rPr>
      </w:pPr>
    </w:p>
    <w:p w:rsidR="00AA52A9" w:rsidRPr="00AA52A9" w:rsidRDefault="00AA52A9" w:rsidP="00AA52A9">
      <w:pPr>
        <w:pBdr>
          <w:bottom w:val="single" w:sz="4" w:space="31" w:color="FFFFFF"/>
        </w:pBdr>
        <w:spacing w:after="0" w:line="240" w:lineRule="auto"/>
        <w:ind w:firstLine="567"/>
        <w:jc w:val="both"/>
        <w:rPr>
          <w:rFonts w:ascii="Times New Roman" w:eastAsia="Gulim" w:hAnsi="Times New Roman" w:cs="Times New Roman"/>
          <w:bCs/>
          <w:sz w:val="24"/>
          <w:szCs w:val="24"/>
        </w:rPr>
      </w:pPr>
      <w:r w:rsidRPr="00AA52A9">
        <w:rPr>
          <w:rFonts w:ascii="Times New Roman" w:eastAsia="Calibri" w:hAnsi="Times New Roman" w:cs="Times New Roman"/>
          <w:sz w:val="24"/>
          <w:szCs w:val="24"/>
        </w:rPr>
        <w:t xml:space="preserve">5.3. </w:t>
      </w:r>
      <w:r w:rsidRPr="00AA52A9">
        <w:rPr>
          <w:rFonts w:ascii="Times New Roman" w:eastAsia="Gulim" w:hAnsi="Times New Roman" w:cs="Times New Roman"/>
          <w:bCs/>
          <w:sz w:val="24"/>
          <w:szCs w:val="24"/>
        </w:rPr>
        <w:t xml:space="preserve">Проанализировать причины неэффективной профилактической работы образовательного учреждения в 3-4 квартале 2022 года по направлению «Профилактика </w:t>
      </w:r>
      <w:r w:rsidRPr="00AA52A9">
        <w:rPr>
          <w:rFonts w:ascii="Times New Roman" w:eastAsia="Gulim" w:hAnsi="Times New Roman" w:cs="Times New Roman"/>
          <w:sz w:val="24"/>
          <w:szCs w:val="24"/>
        </w:rPr>
        <w:t>пропусков учебных занятий без уважительной причины несовершеннолетними</w:t>
      </w:r>
      <w:r w:rsidRPr="00AA52A9">
        <w:rPr>
          <w:rFonts w:ascii="Times New Roman" w:eastAsia="Gulim" w:hAnsi="Times New Roman" w:cs="Times New Roman"/>
          <w:bCs/>
          <w:sz w:val="24"/>
          <w:szCs w:val="24"/>
        </w:rPr>
        <w:t>».</w:t>
      </w:r>
    </w:p>
    <w:p w:rsidR="00AA52A9" w:rsidRPr="00AA52A9" w:rsidRDefault="00AA52A9" w:rsidP="00AA52A9">
      <w:pPr>
        <w:pBdr>
          <w:bottom w:val="single" w:sz="4" w:space="31" w:color="FFFFFF"/>
        </w:pBdr>
        <w:spacing w:after="0" w:line="240" w:lineRule="auto"/>
        <w:ind w:firstLine="567"/>
        <w:jc w:val="both"/>
        <w:rPr>
          <w:rFonts w:ascii="Times New Roman" w:eastAsia="Gulim" w:hAnsi="Times New Roman" w:cs="Times New Roman"/>
          <w:bCs/>
          <w:sz w:val="24"/>
          <w:szCs w:val="24"/>
        </w:rPr>
      </w:pPr>
      <w:r w:rsidRPr="00AA52A9">
        <w:rPr>
          <w:rFonts w:ascii="Times New Roman" w:eastAsia="Gulim" w:hAnsi="Times New Roman" w:cs="Times New Roman"/>
          <w:bCs/>
          <w:sz w:val="24"/>
          <w:szCs w:val="24"/>
        </w:rPr>
        <w:t>Информацию об исполнении, в формате «</w:t>
      </w:r>
      <w:r w:rsidRPr="00AA52A9">
        <w:rPr>
          <w:rFonts w:ascii="Times New Roman" w:eastAsia="Gulim" w:hAnsi="Times New Roman" w:cs="Times New Roman"/>
          <w:bCs/>
          <w:sz w:val="24"/>
          <w:szCs w:val="24"/>
          <w:lang w:val="en-US"/>
        </w:rPr>
        <w:t>word</w:t>
      </w:r>
      <w:r w:rsidRPr="00AA52A9">
        <w:rPr>
          <w:rFonts w:ascii="Times New Roman" w:eastAsia="Gulim" w:hAnsi="Times New Roman" w:cs="Times New Roman"/>
          <w:bCs/>
          <w:sz w:val="24"/>
          <w:szCs w:val="24"/>
        </w:rPr>
        <w:t>» и «</w:t>
      </w:r>
      <w:r w:rsidRPr="00AA52A9">
        <w:rPr>
          <w:rFonts w:ascii="Times New Roman" w:eastAsia="Gulim" w:hAnsi="Times New Roman" w:cs="Times New Roman"/>
          <w:bCs/>
          <w:sz w:val="24"/>
          <w:szCs w:val="24"/>
          <w:lang w:val="en-US"/>
        </w:rPr>
        <w:t>pdf</w:t>
      </w:r>
      <w:r w:rsidRPr="00AA52A9">
        <w:rPr>
          <w:rFonts w:ascii="Times New Roman" w:eastAsia="Gulim" w:hAnsi="Times New Roman" w:cs="Times New Roman"/>
          <w:bCs/>
          <w:sz w:val="24"/>
          <w:szCs w:val="24"/>
        </w:rPr>
        <w:t>», направлять в муниципальную комиссию по делам несовершеннолетних и защите их прав в городе Мегионе.</w:t>
      </w:r>
    </w:p>
    <w:p w:rsidR="00AA52A9" w:rsidRPr="00AA52A9" w:rsidRDefault="00AA52A9" w:rsidP="00AA52A9">
      <w:pPr>
        <w:pBdr>
          <w:bottom w:val="single" w:sz="4" w:space="31" w:color="FFFFFF"/>
        </w:pBdr>
        <w:spacing w:after="0" w:line="240" w:lineRule="auto"/>
        <w:ind w:firstLine="567"/>
        <w:jc w:val="both"/>
        <w:rPr>
          <w:rFonts w:ascii="Times New Roman" w:eastAsia="Calibri" w:hAnsi="Times New Roman" w:cs="Times New Roman"/>
          <w:sz w:val="24"/>
          <w:szCs w:val="24"/>
          <w:u w:val="single"/>
        </w:rPr>
      </w:pPr>
      <w:r w:rsidRPr="00AA52A9">
        <w:rPr>
          <w:rFonts w:ascii="Times New Roman" w:eastAsia="Calibri" w:hAnsi="Times New Roman" w:cs="Times New Roman"/>
          <w:sz w:val="24"/>
          <w:szCs w:val="24"/>
          <w:u w:val="single"/>
        </w:rPr>
        <w:t>Срок: до 30 декабря 2022 года</w:t>
      </w:r>
    </w:p>
    <w:p w:rsidR="00AA52A9" w:rsidRPr="00BD4DC1" w:rsidRDefault="00AA52A9" w:rsidP="00AA52A9">
      <w:pPr>
        <w:pBdr>
          <w:bottom w:val="single" w:sz="4" w:space="31" w:color="FFFFFF"/>
        </w:pBdr>
        <w:spacing w:after="0" w:line="240" w:lineRule="auto"/>
        <w:ind w:firstLine="567"/>
        <w:jc w:val="both"/>
        <w:rPr>
          <w:rFonts w:ascii="Times New Roman" w:eastAsia="Calibri" w:hAnsi="Times New Roman" w:cs="Times New Roman"/>
          <w:sz w:val="16"/>
          <w:szCs w:val="16"/>
          <w:u w:val="single"/>
        </w:rPr>
      </w:pPr>
    </w:p>
    <w:p w:rsidR="00AA52A9" w:rsidRPr="00AA52A9" w:rsidRDefault="00AA52A9" w:rsidP="00AA52A9">
      <w:pPr>
        <w:pBdr>
          <w:bottom w:val="single" w:sz="4" w:space="31" w:color="FFFFFF"/>
        </w:pBdr>
        <w:spacing w:after="0" w:line="240" w:lineRule="auto"/>
        <w:ind w:firstLine="567"/>
        <w:jc w:val="both"/>
        <w:rPr>
          <w:rFonts w:ascii="Times New Roman" w:eastAsia="Calibri" w:hAnsi="Times New Roman" w:cs="Times New Roman"/>
          <w:sz w:val="24"/>
          <w:szCs w:val="24"/>
        </w:rPr>
      </w:pPr>
      <w:r w:rsidRPr="00AA52A9">
        <w:rPr>
          <w:rFonts w:ascii="Times New Roman" w:eastAsia="Calibri" w:hAnsi="Times New Roman" w:cs="Times New Roman"/>
          <w:sz w:val="24"/>
          <w:szCs w:val="24"/>
        </w:rPr>
        <w:t>6. БУ ПО Ханты-Мансийского автономного округа-Югры «Мегионский политехнический колледж» (</w:t>
      </w:r>
      <w:proofErr w:type="spellStart"/>
      <w:r w:rsidRPr="00AA52A9">
        <w:rPr>
          <w:rFonts w:ascii="Times New Roman" w:eastAsia="Calibri" w:hAnsi="Times New Roman" w:cs="Times New Roman"/>
          <w:sz w:val="24"/>
          <w:szCs w:val="24"/>
        </w:rPr>
        <w:t>Стоянчук</w:t>
      </w:r>
      <w:proofErr w:type="spellEnd"/>
      <w:r w:rsidRPr="00AA52A9">
        <w:rPr>
          <w:rFonts w:ascii="Times New Roman" w:eastAsia="Calibri" w:hAnsi="Times New Roman" w:cs="Times New Roman"/>
          <w:sz w:val="24"/>
          <w:szCs w:val="24"/>
        </w:rPr>
        <w:t xml:space="preserve"> Ю.М.), КОУ «Мегионская школа для обучающихся с ограниченными возможностями здоровья» (Масленников Е.В.), МАОУ «СОШ №1» (Петряев А.В.), МАОУ «СОШ №2» (Ильина О.А.), МАОУ «СОШ №3 им. </w:t>
      </w:r>
      <w:proofErr w:type="spellStart"/>
      <w:r w:rsidRPr="00AA52A9">
        <w:rPr>
          <w:rFonts w:ascii="Times New Roman" w:eastAsia="Calibri" w:hAnsi="Times New Roman" w:cs="Times New Roman"/>
          <w:sz w:val="24"/>
          <w:szCs w:val="24"/>
        </w:rPr>
        <w:t>И.И.Рынкового</w:t>
      </w:r>
      <w:proofErr w:type="spellEnd"/>
      <w:r w:rsidRPr="00AA52A9">
        <w:rPr>
          <w:rFonts w:ascii="Times New Roman" w:eastAsia="Calibri" w:hAnsi="Times New Roman" w:cs="Times New Roman"/>
          <w:sz w:val="24"/>
          <w:szCs w:val="24"/>
        </w:rPr>
        <w:t>» (Дектерева С.В.), МАОУ «СОШ №4» (Исянгулова О.А.), МАОУ №5 «Гимназия» (</w:t>
      </w:r>
      <w:proofErr w:type="spellStart"/>
      <w:r w:rsidRPr="00AA52A9">
        <w:rPr>
          <w:rFonts w:ascii="Times New Roman" w:eastAsia="Calibri" w:hAnsi="Times New Roman" w:cs="Times New Roman"/>
          <w:sz w:val="24"/>
          <w:szCs w:val="24"/>
        </w:rPr>
        <w:t>Подлиповская</w:t>
      </w:r>
      <w:proofErr w:type="spellEnd"/>
      <w:r w:rsidRPr="00AA52A9">
        <w:rPr>
          <w:rFonts w:ascii="Times New Roman" w:eastAsia="Calibri" w:hAnsi="Times New Roman" w:cs="Times New Roman"/>
          <w:sz w:val="24"/>
          <w:szCs w:val="24"/>
        </w:rPr>
        <w:t xml:space="preserve"> В.Н.), МБОУ «СОШ №6» (</w:t>
      </w:r>
      <w:proofErr w:type="spellStart"/>
      <w:r w:rsidRPr="00AA52A9">
        <w:rPr>
          <w:rFonts w:ascii="Times New Roman" w:eastAsia="Calibri" w:hAnsi="Times New Roman" w:cs="Times New Roman"/>
          <w:sz w:val="24"/>
          <w:szCs w:val="24"/>
        </w:rPr>
        <w:t>Курушина</w:t>
      </w:r>
      <w:proofErr w:type="spellEnd"/>
      <w:r w:rsidRPr="00AA52A9">
        <w:rPr>
          <w:rFonts w:ascii="Times New Roman" w:eastAsia="Calibri" w:hAnsi="Times New Roman" w:cs="Times New Roman"/>
          <w:sz w:val="24"/>
          <w:szCs w:val="24"/>
        </w:rPr>
        <w:t xml:space="preserve"> Т.А.), МАОУ «СОШ №9» (Макаров М.И.):</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shd w:val="clear" w:color="auto" w:fill="FFFFFF"/>
        </w:rPr>
      </w:pPr>
      <w:r w:rsidRPr="00AA52A9">
        <w:rPr>
          <w:rFonts w:ascii="Times New Roman" w:eastAsia="Calibri" w:hAnsi="Times New Roman" w:cs="Times New Roman"/>
          <w:sz w:val="24"/>
          <w:szCs w:val="24"/>
        </w:rPr>
        <w:t>6.</w:t>
      </w:r>
      <w:r w:rsidRPr="00AA52A9">
        <w:rPr>
          <w:rFonts w:ascii="Times New Roman" w:hAnsi="Times New Roman" w:cs="Times New Roman"/>
          <w:sz w:val="24"/>
          <w:szCs w:val="24"/>
          <w:shd w:val="clear" w:color="auto" w:fill="FFFFFF"/>
        </w:rPr>
        <w:t xml:space="preserve">1. Организовывать информирование родителей (законных представителей) ребенка о детском телефоне доверия, </w:t>
      </w:r>
      <w:proofErr w:type="spellStart"/>
      <w:r w:rsidRPr="00AA52A9">
        <w:rPr>
          <w:rFonts w:ascii="Times New Roman" w:hAnsi="Times New Roman" w:cs="Times New Roman"/>
          <w:sz w:val="24"/>
          <w:szCs w:val="24"/>
          <w:shd w:val="clear" w:color="auto" w:fill="FFFFFF"/>
        </w:rPr>
        <w:t>интернет-ресурсах</w:t>
      </w:r>
      <w:proofErr w:type="spellEnd"/>
      <w:r w:rsidRPr="00AA52A9">
        <w:rPr>
          <w:rFonts w:ascii="Times New Roman" w:hAnsi="Times New Roman" w:cs="Times New Roman"/>
          <w:sz w:val="24"/>
          <w:szCs w:val="24"/>
          <w:shd w:val="clear" w:color="auto" w:fill="FFFFFF"/>
        </w:rPr>
        <w:t>, школьных и других службах психологической, социальной, педагогической помощи детям и семьям в кризисных ситуациях, по коррекции девиантного поведения несовершеннолетних.</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shd w:val="clear" w:color="auto" w:fill="FFFFFF"/>
        </w:rPr>
      </w:pPr>
      <w:r w:rsidRPr="00AA52A9">
        <w:rPr>
          <w:rFonts w:ascii="Times New Roman" w:hAnsi="Times New Roman" w:cs="Times New Roman"/>
          <w:sz w:val="24"/>
          <w:szCs w:val="24"/>
          <w:shd w:val="clear" w:color="auto" w:fill="FFFFFF"/>
        </w:rPr>
        <w:t>6.2. Своевременно (в этот же день) информировать родителей (законных представителей) несовершеннолетнего о посещаемости/пропуске им учебных занятий в случае отсутствия информации от родителя (законного представителя).</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shd w:val="clear" w:color="auto" w:fill="FFFFFF"/>
        </w:rPr>
      </w:pPr>
      <w:r w:rsidRPr="00AA52A9">
        <w:rPr>
          <w:rFonts w:ascii="Times New Roman" w:hAnsi="Times New Roman" w:cs="Times New Roman"/>
          <w:sz w:val="24"/>
          <w:szCs w:val="24"/>
          <w:shd w:val="clear" w:color="auto" w:fill="FFFFFF"/>
        </w:rPr>
        <w:t>6.3. Своевременно принимать (в случае выявления) меры по урегулированию конфликтных ситуаций, наблюдать за динамикой межличностных отношений после снятия остроты либо завершения конфликта, в том числе, после примирения сторон.</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shd w:val="clear" w:color="auto" w:fill="FFFFFF"/>
        </w:rPr>
      </w:pPr>
      <w:r w:rsidRPr="00AA52A9">
        <w:rPr>
          <w:rFonts w:ascii="Times New Roman" w:hAnsi="Times New Roman" w:cs="Times New Roman"/>
          <w:sz w:val="24"/>
          <w:szCs w:val="24"/>
          <w:shd w:val="clear" w:color="auto" w:fill="FFFFFF"/>
        </w:rPr>
        <w:t>6.4. Принимать (в случае выявления) меры по обеспечению повышения успеваемости обучающегося, организации дополнительных занятий по учебным предметам, дополнительные меры по педагогическому сопровождению процесса обучения несовершеннолетнего.</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shd w:val="clear" w:color="auto" w:fill="FFFFFF"/>
        </w:rPr>
      </w:pPr>
      <w:r w:rsidRPr="00AA52A9">
        <w:rPr>
          <w:rFonts w:ascii="Times New Roman" w:hAnsi="Times New Roman" w:cs="Times New Roman"/>
          <w:sz w:val="24"/>
          <w:szCs w:val="24"/>
          <w:shd w:val="clear" w:color="auto" w:fill="FFFFFF"/>
        </w:rPr>
        <w:t>6.5. При отсутствии положительной динамики организовать рассмотрение случая на заседании Совета профилактики или другого коллегиального органа с приглашением несовершеннолетнего, его родителей (законных представителей).</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shd w:val="clear" w:color="auto" w:fill="FFFFFF"/>
        </w:rPr>
      </w:pPr>
      <w:r w:rsidRPr="00AA52A9">
        <w:rPr>
          <w:rFonts w:ascii="Times New Roman" w:hAnsi="Times New Roman" w:cs="Times New Roman"/>
          <w:sz w:val="24"/>
          <w:szCs w:val="24"/>
          <w:shd w:val="clear" w:color="auto" w:fill="FFFFFF"/>
        </w:rPr>
        <w:t>6.6. Разрабатывать и реализовывать индивидуальный план профилактической работы с несовершеннолетним, его родителями (законными представителями), включающий меры по оказанию социально-психологической и педагогической помощи, организации досуговой занятости.</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shd w:val="clear" w:color="auto" w:fill="FFFFFF"/>
        </w:rPr>
      </w:pPr>
      <w:r w:rsidRPr="00AA52A9">
        <w:rPr>
          <w:rFonts w:ascii="Times New Roman" w:hAnsi="Times New Roman" w:cs="Times New Roman"/>
          <w:sz w:val="24"/>
          <w:szCs w:val="24"/>
          <w:shd w:val="clear" w:color="auto" w:fill="FFFFFF"/>
        </w:rPr>
        <w:lastRenderedPageBreak/>
        <w:t>6.7. Организовать превентивные мероприятия в отношении обучающихся в классном коллективе с несовершеннолетним, пропускающим по неуважительным причинам занятия, по формированию интереса к учебной деятельности, воспитанию ответственности; досуговые мероприятия, направленные на сплочение коллектива.</w:t>
      </w:r>
    </w:p>
    <w:p w:rsidR="00AA52A9" w:rsidRPr="00AA52A9" w:rsidRDefault="00AA52A9" w:rsidP="00AA52A9">
      <w:pPr>
        <w:pBdr>
          <w:bottom w:val="single" w:sz="4" w:space="31" w:color="FFFFFF"/>
        </w:pBdr>
        <w:spacing w:after="0" w:line="240" w:lineRule="auto"/>
        <w:ind w:firstLine="567"/>
        <w:jc w:val="both"/>
        <w:rPr>
          <w:rFonts w:ascii="Times New Roman" w:eastAsia="Gulim" w:hAnsi="Times New Roman" w:cs="Times New Roman"/>
          <w:bCs/>
          <w:sz w:val="24"/>
          <w:szCs w:val="24"/>
        </w:rPr>
      </w:pPr>
      <w:r w:rsidRPr="00AA52A9">
        <w:rPr>
          <w:rFonts w:ascii="Times New Roman" w:eastAsia="Gulim" w:hAnsi="Times New Roman" w:cs="Times New Roman"/>
          <w:bCs/>
          <w:sz w:val="24"/>
          <w:szCs w:val="24"/>
        </w:rPr>
        <w:t>Информацию об исполнении пп.6.1 - 6.7, в формате «</w:t>
      </w:r>
      <w:r w:rsidRPr="00AA52A9">
        <w:rPr>
          <w:rFonts w:ascii="Times New Roman" w:eastAsia="Gulim" w:hAnsi="Times New Roman" w:cs="Times New Roman"/>
          <w:bCs/>
          <w:sz w:val="24"/>
          <w:szCs w:val="24"/>
          <w:lang w:val="en-US"/>
        </w:rPr>
        <w:t>word</w:t>
      </w:r>
      <w:r w:rsidRPr="00AA52A9">
        <w:rPr>
          <w:rFonts w:ascii="Times New Roman" w:eastAsia="Gulim" w:hAnsi="Times New Roman" w:cs="Times New Roman"/>
          <w:bCs/>
          <w:sz w:val="24"/>
          <w:szCs w:val="24"/>
        </w:rPr>
        <w:t>» и «</w:t>
      </w:r>
      <w:r w:rsidRPr="00AA52A9">
        <w:rPr>
          <w:rFonts w:ascii="Times New Roman" w:eastAsia="Gulim" w:hAnsi="Times New Roman" w:cs="Times New Roman"/>
          <w:bCs/>
          <w:sz w:val="24"/>
          <w:szCs w:val="24"/>
          <w:lang w:val="en-US"/>
        </w:rPr>
        <w:t>pdf</w:t>
      </w:r>
      <w:r w:rsidRPr="00AA52A9">
        <w:rPr>
          <w:rFonts w:ascii="Times New Roman" w:eastAsia="Gulim" w:hAnsi="Times New Roman" w:cs="Times New Roman"/>
          <w:bCs/>
          <w:sz w:val="24"/>
          <w:szCs w:val="24"/>
        </w:rPr>
        <w:t>», направлять в муниципальную комиссию по делам несовершеннолетних и защите их прав в городе Мегионе.</w:t>
      </w:r>
    </w:p>
    <w:p w:rsidR="00AA52A9" w:rsidRPr="00AA52A9" w:rsidRDefault="00AA52A9" w:rsidP="00AA52A9">
      <w:pPr>
        <w:pBdr>
          <w:bottom w:val="single" w:sz="4" w:space="31" w:color="FFFFFF"/>
        </w:pBdr>
        <w:spacing w:after="0" w:line="240" w:lineRule="auto"/>
        <w:ind w:firstLine="567"/>
        <w:jc w:val="both"/>
        <w:rPr>
          <w:rFonts w:ascii="Times New Roman" w:eastAsia="Calibri" w:hAnsi="Times New Roman" w:cs="Times New Roman"/>
          <w:sz w:val="24"/>
          <w:szCs w:val="24"/>
          <w:u w:val="single"/>
        </w:rPr>
      </w:pPr>
      <w:r w:rsidRPr="00AA52A9">
        <w:rPr>
          <w:rFonts w:ascii="Times New Roman" w:eastAsia="Calibri" w:hAnsi="Times New Roman" w:cs="Times New Roman"/>
          <w:sz w:val="24"/>
          <w:szCs w:val="24"/>
          <w:u w:val="single"/>
        </w:rPr>
        <w:t>Срок: по итогам 1-2 квартала 2023 года – до 14 июня 2023 года</w:t>
      </w:r>
    </w:p>
    <w:p w:rsidR="00AA52A9" w:rsidRPr="00AA52A9" w:rsidRDefault="00AA52A9" w:rsidP="00AA52A9">
      <w:pPr>
        <w:pBdr>
          <w:bottom w:val="single" w:sz="4" w:space="31" w:color="FFFFFF"/>
        </w:pBdr>
        <w:spacing w:after="0" w:line="240" w:lineRule="auto"/>
        <w:ind w:firstLine="567"/>
        <w:jc w:val="both"/>
        <w:rPr>
          <w:rFonts w:ascii="Times New Roman" w:eastAsia="Gulim" w:hAnsi="Times New Roman" w:cs="Times New Roman"/>
          <w:bCs/>
          <w:sz w:val="24"/>
          <w:szCs w:val="24"/>
        </w:rPr>
      </w:pP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rPr>
      </w:pPr>
      <w:r w:rsidRPr="00AA52A9">
        <w:rPr>
          <w:rFonts w:ascii="Times New Roman" w:eastAsia="Gulim" w:hAnsi="Times New Roman" w:cs="Times New Roman"/>
          <w:bCs/>
          <w:sz w:val="24"/>
          <w:szCs w:val="24"/>
        </w:rPr>
        <w:t xml:space="preserve">6.8. Обеспечить </w:t>
      </w:r>
      <w:r w:rsidRPr="00AA52A9">
        <w:rPr>
          <w:rFonts w:ascii="Times New Roman" w:hAnsi="Times New Roman" w:cs="Times New Roman"/>
          <w:sz w:val="24"/>
          <w:szCs w:val="24"/>
        </w:rPr>
        <w:t xml:space="preserve">исполнение статьи 9 </w:t>
      </w:r>
      <w:r w:rsidRPr="00AA52A9">
        <w:rPr>
          <w:rFonts w:ascii="Times New Roman" w:hAnsi="Times New Roman" w:cs="Times New Roman"/>
          <w:bCs/>
          <w:sz w:val="24"/>
          <w:szCs w:val="24"/>
        </w:rPr>
        <w:t xml:space="preserve">Федерального закона от 24.06.1999 №120-ФЗ «Об основах системы профилактики безнадзорности и правонарушений несовершеннолетних», в части </w:t>
      </w:r>
      <w:r w:rsidRPr="00AA52A9">
        <w:rPr>
          <w:rFonts w:ascii="Times New Roman" w:eastAsia="Calibri" w:hAnsi="Times New Roman" w:cs="Times New Roman"/>
          <w:sz w:val="24"/>
          <w:szCs w:val="24"/>
        </w:rPr>
        <w:t xml:space="preserve">незамедлительного информирования органов и учреждении системы профилактики безнадзорности и правонарушений несовершеннолетних о пропусках несовершеннолетних по </w:t>
      </w:r>
      <w:r w:rsidRPr="00AA52A9">
        <w:rPr>
          <w:rFonts w:ascii="Times New Roman" w:hAnsi="Times New Roman" w:cs="Times New Roman"/>
          <w:sz w:val="24"/>
          <w:szCs w:val="24"/>
        </w:rPr>
        <w:t>неуважительным причинам занятий в образовательной организации.</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b/>
          <w:sz w:val="24"/>
          <w:szCs w:val="24"/>
        </w:rPr>
      </w:pPr>
      <w:r w:rsidRPr="00AA52A9">
        <w:rPr>
          <w:rFonts w:ascii="Times New Roman" w:eastAsia="Calibri" w:hAnsi="Times New Roman" w:cs="Times New Roman"/>
          <w:b/>
          <w:sz w:val="24"/>
          <w:szCs w:val="24"/>
          <w:u w:val="single"/>
        </w:rPr>
        <w:t>Срок: постоянно</w:t>
      </w:r>
    </w:p>
    <w:p w:rsidR="00AA52A9" w:rsidRPr="00AA52A9" w:rsidRDefault="00AA52A9" w:rsidP="00AA52A9">
      <w:pPr>
        <w:pBdr>
          <w:bottom w:val="single" w:sz="4" w:space="31" w:color="FFFFFF"/>
        </w:pBdr>
        <w:spacing w:after="0" w:line="240" w:lineRule="auto"/>
        <w:ind w:firstLine="567"/>
        <w:jc w:val="both"/>
        <w:rPr>
          <w:rFonts w:ascii="Times New Roman" w:eastAsia="Calibri" w:hAnsi="Times New Roman" w:cs="Times New Roman"/>
          <w:sz w:val="24"/>
          <w:szCs w:val="24"/>
          <w:u w:val="single"/>
        </w:rPr>
      </w:pPr>
    </w:p>
    <w:p w:rsidR="00AA52A9" w:rsidRPr="00AA52A9" w:rsidRDefault="00AA52A9" w:rsidP="00AA52A9">
      <w:pPr>
        <w:pBdr>
          <w:bottom w:val="single" w:sz="4" w:space="31" w:color="FFFFFF"/>
        </w:pBdr>
        <w:spacing w:after="0" w:line="240" w:lineRule="auto"/>
        <w:ind w:firstLine="567"/>
        <w:jc w:val="both"/>
        <w:rPr>
          <w:rFonts w:ascii="Times New Roman" w:eastAsia="Calibri" w:hAnsi="Times New Roman" w:cs="Times New Roman"/>
          <w:sz w:val="24"/>
          <w:szCs w:val="24"/>
        </w:rPr>
      </w:pPr>
      <w:r w:rsidRPr="00AA52A9">
        <w:rPr>
          <w:rFonts w:ascii="Times New Roman" w:eastAsia="Calibri" w:hAnsi="Times New Roman" w:cs="Times New Roman"/>
          <w:sz w:val="24"/>
          <w:szCs w:val="24"/>
        </w:rPr>
        <w:t>7. МАОУ «СОШ №9» (Макаров М.И.):</w:t>
      </w:r>
    </w:p>
    <w:p w:rsidR="00AA52A9" w:rsidRPr="00AA52A9" w:rsidRDefault="00AA52A9" w:rsidP="00AA52A9">
      <w:pPr>
        <w:pBdr>
          <w:bottom w:val="single" w:sz="4" w:space="31" w:color="FFFFFF"/>
        </w:pBdr>
        <w:spacing w:after="0" w:line="240" w:lineRule="auto"/>
        <w:ind w:firstLine="567"/>
        <w:jc w:val="both"/>
        <w:rPr>
          <w:rFonts w:ascii="Times New Roman" w:eastAsia="Calibri" w:hAnsi="Times New Roman" w:cs="Times New Roman"/>
          <w:sz w:val="24"/>
          <w:szCs w:val="24"/>
        </w:rPr>
      </w:pPr>
      <w:r w:rsidRPr="00AA52A9">
        <w:rPr>
          <w:rFonts w:ascii="Times New Roman" w:eastAsia="Calibri" w:hAnsi="Times New Roman" w:cs="Times New Roman"/>
          <w:sz w:val="24"/>
          <w:szCs w:val="24"/>
        </w:rPr>
        <w:t xml:space="preserve">7.1. </w:t>
      </w:r>
      <w:r w:rsidRPr="00AA52A9">
        <w:rPr>
          <w:rFonts w:ascii="Times New Roman" w:hAnsi="Times New Roman" w:cs="Times New Roman"/>
          <w:bCs/>
          <w:sz w:val="24"/>
          <w:szCs w:val="24"/>
        </w:rPr>
        <w:t>Р</w:t>
      </w:r>
      <w:r w:rsidRPr="00AA52A9">
        <w:rPr>
          <w:rFonts w:ascii="Times New Roman" w:hAnsi="Times New Roman" w:cs="Times New Roman"/>
          <w:sz w:val="24"/>
          <w:szCs w:val="24"/>
        </w:rPr>
        <w:t xml:space="preserve">ассмотреть вопрос о привлечении к дисциплинарной ответственности должностных лиц </w:t>
      </w:r>
      <w:r w:rsidRPr="00AA52A9">
        <w:rPr>
          <w:rFonts w:ascii="Times New Roman" w:eastAsia="Calibri" w:hAnsi="Times New Roman" w:cs="Times New Roman"/>
          <w:sz w:val="24"/>
          <w:szCs w:val="24"/>
        </w:rPr>
        <w:t xml:space="preserve">МАОУ «СОШ №9» за неэффективную работу образовательного учреждения в 2022 году по направлению «Профилактика </w:t>
      </w:r>
      <w:r w:rsidRPr="00AA52A9">
        <w:rPr>
          <w:rFonts w:ascii="Times New Roman" w:hAnsi="Times New Roman" w:cs="Times New Roman"/>
          <w:sz w:val="24"/>
          <w:szCs w:val="24"/>
        </w:rPr>
        <w:t>пропусков занятий без уважительной причины несовершеннолетними</w:t>
      </w:r>
      <w:r w:rsidRPr="00AA52A9">
        <w:rPr>
          <w:rFonts w:ascii="Times New Roman" w:eastAsia="Calibri" w:hAnsi="Times New Roman" w:cs="Times New Roman"/>
          <w:sz w:val="24"/>
          <w:szCs w:val="24"/>
        </w:rPr>
        <w:t>».</w:t>
      </w:r>
    </w:p>
    <w:p w:rsidR="00AA52A9" w:rsidRPr="00AA52A9" w:rsidRDefault="00AA52A9" w:rsidP="00AA52A9">
      <w:pPr>
        <w:pBdr>
          <w:bottom w:val="single" w:sz="4" w:space="31" w:color="FFFFFF"/>
        </w:pBdr>
        <w:spacing w:after="0" w:line="240" w:lineRule="auto"/>
        <w:ind w:firstLine="567"/>
        <w:jc w:val="both"/>
        <w:rPr>
          <w:rFonts w:ascii="Times New Roman" w:hAnsi="Times New Roman" w:cs="Times New Roman"/>
          <w:sz w:val="24"/>
          <w:szCs w:val="24"/>
        </w:rPr>
      </w:pPr>
      <w:r w:rsidRPr="00AA52A9">
        <w:rPr>
          <w:rFonts w:ascii="Times New Roman" w:hAnsi="Times New Roman" w:cs="Times New Roman"/>
          <w:sz w:val="24"/>
          <w:szCs w:val="24"/>
        </w:rPr>
        <w:t>Копии принятых приказов направить в комиссию по делам несовершеннолетних и защите их прав в городе Мегионе.</w:t>
      </w:r>
    </w:p>
    <w:p w:rsidR="00AA52A9" w:rsidRPr="00AA52A9" w:rsidRDefault="00AA52A9" w:rsidP="00AA52A9">
      <w:pPr>
        <w:pBdr>
          <w:bottom w:val="single" w:sz="4" w:space="31" w:color="FFFFFF"/>
        </w:pBdr>
        <w:spacing w:after="0" w:line="240" w:lineRule="auto"/>
        <w:ind w:firstLine="567"/>
        <w:jc w:val="both"/>
        <w:rPr>
          <w:rFonts w:ascii="Times New Roman" w:eastAsia="Calibri" w:hAnsi="Times New Roman" w:cs="Times New Roman"/>
          <w:sz w:val="24"/>
          <w:szCs w:val="24"/>
          <w:u w:val="single"/>
        </w:rPr>
      </w:pPr>
      <w:r w:rsidRPr="00AA52A9">
        <w:rPr>
          <w:rFonts w:ascii="Times New Roman" w:eastAsia="Calibri" w:hAnsi="Times New Roman" w:cs="Times New Roman"/>
          <w:sz w:val="24"/>
          <w:szCs w:val="24"/>
          <w:u w:val="single"/>
        </w:rPr>
        <w:t>Срок: до 30 декабря 2022 года</w:t>
      </w:r>
    </w:p>
    <w:p w:rsidR="002000C8" w:rsidRDefault="002000C8" w:rsidP="00E13A01">
      <w:pPr>
        <w:spacing w:after="0" w:line="240" w:lineRule="auto"/>
        <w:ind w:firstLine="567"/>
        <w:jc w:val="both"/>
        <w:rPr>
          <w:rFonts w:ascii="Times New Roman" w:hAnsi="Times New Roman" w:cs="Times New Roman"/>
          <w:sz w:val="24"/>
          <w:szCs w:val="24"/>
          <w:u w:val="single"/>
        </w:rPr>
      </w:pPr>
    </w:p>
    <w:p w:rsidR="00BD4DC1" w:rsidRPr="002C75F5" w:rsidRDefault="00BD4DC1" w:rsidP="00BD4DC1">
      <w:pPr>
        <w:spacing w:after="0" w:line="240" w:lineRule="auto"/>
        <w:jc w:val="both"/>
        <w:rPr>
          <w:rFonts w:ascii="Times New Roman" w:hAnsi="Times New Roman"/>
          <w:sz w:val="24"/>
          <w:szCs w:val="24"/>
        </w:rPr>
      </w:pPr>
      <w:r w:rsidRPr="002C75F5">
        <w:rPr>
          <w:rFonts w:ascii="Times New Roman" w:hAnsi="Times New Roman"/>
          <w:sz w:val="24"/>
          <w:szCs w:val="24"/>
        </w:rPr>
        <w:t>Председательствующий на заседании Комиссии:</w:t>
      </w:r>
    </w:p>
    <w:p w:rsidR="00BD4DC1" w:rsidRDefault="00BD4DC1" w:rsidP="00BD4DC1">
      <w:pPr>
        <w:spacing w:after="0" w:line="240" w:lineRule="auto"/>
        <w:rPr>
          <w:rFonts w:ascii="Times New Roman" w:eastAsia="Calibri" w:hAnsi="Times New Roman" w:cs="Times New Roman"/>
          <w:sz w:val="24"/>
          <w:szCs w:val="24"/>
        </w:rPr>
      </w:pPr>
      <w:r>
        <w:rPr>
          <w:rFonts w:ascii="Times New Roman" w:hAnsi="Times New Roman"/>
          <w:sz w:val="24"/>
          <w:szCs w:val="24"/>
        </w:rPr>
        <w:t>П</w:t>
      </w:r>
      <w:r w:rsidRPr="002C75F5">
        <w:rPr>
          <w:rFonts w:ascii="Times New Roman" w:hAnsi="Times New Roman"/>
          <w:sz w:val="24"/>
          <w:szCs w:val="24"/>
        </w:rPr>
        <w:t>редседател</w:t>
      </w:r>
      <w:r>
        <w:rPr>
          <w:rFonts w:ascii="Times New Roman" w:hAnsi="Times New Roman"/>
          <w:sz w:val="24"/>
          <w:szCs w:val="24"/>
        </w:rPr>
        <w:t>ь</w:t>
      </w:r>
      <w:r w:rsidRPr="002C75F5">
        <w:rPr>
          <w:rFonts w:ascii="Times New Roman" w:hAnsi="Times New Roman"/>
          <w:sz w:val="24"/>
          <w:szCs w:val="24"/>
        </w:rPr>
        <w:t xml:space="preserve"> Комиссии                                                                                </w:t>
      </w:r>
      <w:r>
        <w:rPr>
          <w:rFonts w:ascii="Times New Roman" w:hAnsi="Times New Roman"/>
          <w:sz w:val="24"/>
          <w:szCs w:val="24"/>
        </w:rPr>
        <w:t>А.В. Петриченко</w:t>
      </w:r>
    </w:p>
    <w:p w:rsidR="00050815" w:rsidRDefault="00050815" w:rsidP="008A1F6F">
      <w:pPr>
        <w:spacing w:after="0" w:line="240" w:lineRule="auto"/>
        <w:jc w:val="right"/>
        <w:rPr>
          <w:rFonts w:ascii="Times New Roman" w:eastAsia="Calibri" w:hAnsi="Times New Roman" w:cs="Times New Roman"/>
          <w:sz w:val="20"/>
          <w:szCs w:val="20"/>
        </w:rPr>
      </w:pPr>
    </w:p>
    <w:p w:rsidR="00050815" w:rsidRDefault="00050815" w:rsidP="00813417">
      <w:pPr>
        <w:spacing w:after="0" w:line="240" w:lineRule="auto"/>
        <w:jc w:val="right"/>
        <w:rPr>
          <w:rFonts w:ascii="Times New Roman" w:eastAsia="Calibri" w:hAnsi="Times New Roman" w:cs="Times New Roman"/>
          <w:sz w:val="20"/>
          <w:szCs w:val="20"/>
        </w:rPr>
      </w:pPr>
    </w:p>
    <w:p w:rsidR="0011710E" w:rsidRDefault="0011710E" w:rsidP="0011710E">
      <w:pPr>
        <w:spacing w:after="0" w:line="240" w:lineRule="auto"/>
        <w:jc w:val="right"/>
        <w:rPr>
          <w:rFonts w:ascii="Times New Roman" w:eastAsia="Calibri" w:hAnsi="Times New Roman" w:cs="Times New Roman"/>
          <w:sz w:val="20"/>
          <w:szCs w:val="20"/>
        </w:rPr>
      </w:pPr>
    </w:p>
    <w:p w:rsidR="0011710E" w:rsidRDefault="0011710E" w:rsidP="0011710E">
      <w:pPr>
        <w:spacing w:after="0" w:line="240" w:lineRule="auto"/>
        <w:jc w:val="right"/>
        <w:rPr>
          <w:rFonts w:ascii="Times New Roman" w:eastAsia="Calibri" w:hAnsi="Times New Roman" w:cs="Times New Roman"/>
          <w:sz w:val="20"/>
          <w:szCs w:val="20"/>
        </w:rPr>
      </w:pPr>
    </w:p>
    <w:p w:rsidR="0011710E" w:rsidRDefault="0011710E" w:rsidP="0011710E">
      <w:pPr>
        <w:spacing w:after="0" w:line="240" w:lineRule="auto"/>
        <w:jc w:val="right"/>
        <w:rPr>
          <w:rFonts w:ascii="Times New Roman" w:eastAsia="Calibri" w:hAnsi="Times New Roman" w:cs="Times New Roman"/>
          <w:sz w:val="20"/>
          <w:szCs w:val="20"/>
        </w:rPr>
      </w:pPr>
    </w:p>
    <w:p w:rsidR="0011710E" w:rsidRDefault="0011710E" w:rsidP="0011710E">
      <w:pPr>
        <w:spacing w:after="0" w:line="240" w:lineRule="auto"/>
        <w:jc w:val="right"/>
        <w:rPr>
          <w:rFonts w:ascii="Times New Roman" w:eastAsia="Calibri" w:hAnsi="Times New Roman" w:cs="Times New Roman"/>
          <w:sz w:val="20"/>
          <w:szCs w:val="20"/>
        </w:rPr>
      </w:pPr>
    </w:p>
    <w:p w:rsidR="003046F8" w:rsidRDefault="003046F8">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8A1F6F" w:rsidRDefault="008A1F6F" w:rsidP="0011710E">
      <w:pPr>
        <w:spacing w:after="0" w:line="240" w:lineRule="auto"/>
        <w:jc w:val="right"/>
        <w:rPr>
          <w:rFonts w:ascii="Times New Roman" w:eastAsia="Calibri" w:hAnsi="Times New Roman" w:cs="Times New Roman"/>
          <w:sz w:val="20"/>
          <w:szCs w:val="20"/>
        </w:rPr>
      </w:pPr>
    </w:p>
    <w:p w:rsidR="0011710E" w:rsidRPr="00813417" w:rsidRDefault="0011710E" w:rsidP="0011710E">
      <w:pPr>
        <w:spacing w:after="0" w:line="240" w:lineRule="auto"/>
        <w:jc w:val="right"/>
        <w:rPr>
          <w:rFonts w:ascii="Times New Roman" w:eastAsia="Calibri" w:hAnsi="Times New Roman" w:cs="Times New Roman"/>
          <w:sz w:val="20"/>
          <w:szCs w:val="20"/>
        </w:rPr>
      </w:pPr>
      <w:r w:rsidRPr="00813417">
        <w:rPr>
          <w:rFonts w:ascii="Times New Roman" w:eastAsia="Calibri" w:hAnsi="Times New Roman" w:cs="Times New Roman"/>
          <w:sz w:val="20"/>
          <w:szCs w:val="20"/>
        </w:rPr>
        <w:t xml:space="preserve">Приложение №1 </w:t>
      </w:r>
    </w:p>
    <w:p w:rsidR="0011710E" w:rsidRPr="00813417" w:rsidRDefault="0011710E" w:rsidP="0011710E">
      <w:pPr>
        <w:spacing w:after="0" w:line="240" w:lineRule="auto"/>
        <w:jc w:val="right"/>
        <w:rPr>
          <w:rFonts w:ascii="Times New Roman" w:eastAsia="Calibri" w:hAnsi="Times New Roman" w:cs="Times New Roman"/>
          <w:sz w:val="20"/>
          <w:szCs w:val="20"/>
        </w:rPr>
      </w:pPr>
      <w:r w:rsidRPr="00813417">
        <w:rPr>
          <w:rFonts w:ascii="Times New Roman" w:eastAsia="Calibri" w:hAnsi="Times New Roman" w:cs="Times New Roman"/>
          <w:sz w:val="20"/>
          <w:szCs w:val="20"/>
        </w:rPr>
        <w:t xml:space="preserve">к постановлению </w:t>
      </w:r>
      <w:proofErr w:type="spellStart"/>
      <w:r w:rsidRPr="00813417">
        <w:rPr>
          <w:rFonts w:ascii="Times New Roman" w:eastAsia="Calibri" w:hAnsi="Times New Roman" w:cs="Times New Roman"/>
          <w:sz w:val="20"/>
          <w:szCs w:val="20"/>
        </w:rPr>
        <w:t>МКДНиЗП</w:t>
      </w:r>
      <w:proofErr w:type="spellEnd"/>
      <w:r w:rsidRPr="00813417">
        <w:rPr>
          <w:rFonts w:ascii="Times New Roman" w:eastAsia="Calibri" w:hAnsi="Times New Roman" w:cs="Times New Roman"/>
          <w:sz w:val="20"/>
          <w:szCs w:val="20"/>
        </w:rPr>
        <w:t xml:space="preserve"> в г. Мегионе </w:t>
      </w:r>
    </w:p>
    <w:p w:rsidR="0011710E" w:rsidRPr="00813417" w:rsidRDefault="0011710E" w:rsidP="0011710E">
      <w:pPr>
        <w:spacing w:after="0" w:line="240" w:lineRule="auto"/>
        <w:jc w:val="right"/>
        <w:rPr>
          <w:rFonts w:ascii="Times New Roman" w:eastAsia="Calibri" w:hAnsi="Times New Roman" w:cs="Times New Roman"/>
          <w:sz w:val="20"/>
          <w:szCs w:val="20"/>
        </w:rPr>
      </w:pPr>
      <w:r w:rsidRPr="00813417">
        <w:rPr>
          <w:rFonts w:ascii="Times New Roman" w:eastAsia="Calibri" w:hAnsi="Times New Roman" w:cs="Times New Roman"/>
          <w:sz w:val="20"/>
          <w:szCs w:val="20"/>
        </w:rPr>
        <w:t>от «2</w:t>
      </w:r>
      <w:r w:rsidR="00BD4DC1">
        <w:rPr>
          <w:rFonts w:ascii="Times New Roman" w:eastAsia="Calibri" w:hAnsi="Times New Roman" w:cs="Times New Roman"/>
          <w:sz w:val="20"/>
          <w:szCs w:val="20"/>
        </w:rPr>
        <w:t>2</w:t>
      </w:r>
      <w:r w:rsidRPr="00813417">
        <w:rPr>
          <w:rFonts w:ascii="Times New Roman" w:eastAsia="Calibri" w:hAnsi="Times New Roman" w:cs="Times New Roman"/>
          <w:sz w:val="20"/>
          <w:szCs w:val="20"/>
        </w:rPr>
        <w:t>» декабря 202</w:t>
      </w:r>
      <w:r w:rsidR="00BD4DC1">
        <w:rPr>
          <w:rFonts w:ascii="Times New Roman" w:eastAsia="Calibri" w:hAnsi="Times New Roman" w:cs="Times New Roman"/>
          <w:sz w:val="20"/>
          <w:szCs w:val="20"/>
        </w:rPr>
        <w:t>2</w:t>
      </w:r>
      <w:r w:rsidRPr="00813417">
        <w:rPr>
          <w:rFonts w:ascii="Times New Roman" w:eastAsia="Calibri" w:hAnsi="Times New Roman" w:cs="Times New Roman"/>
          <w:sz w:val="20"/>
          <w:szCs w:val="20"/>
        </w:rPr>
        <w:t xml:space="preserve"> г. №</w:t>
      </w:r>
      <w:r>
        <w:rPr>
          <w:rFonts w:ascii="Times New Roman" w:eastAsia="Calibri" w:hAnsi="Times New Roman" w:cs="Times New Roman"/>
          <w:sz w:val="20"/>
          <w:szCs w:val="20"/>
        </w:rPr>
        <w:t>8</w:t>
      </w:r>
      <w:r w:rsidR="00BD4DC1">
        <w:rPr>
          <w:rFonts w:ascii="Times New Roman" w:eastAsia="Calibri" w:hAnsi="Times New Roman" w:cs="Times New Roman"/>
          <w:sz w:val="20"/>
          <w:szCs w:val="20"/>
        </w:rPr>
        <w:t>9</w:t>
      </w:r>
      <w:r w:rsidRPr="00813417">
        <w:rPr>
          <w:rFonts w:ascii="Times New Roman" w:eastAsia="Calibri" w:hAnsi="Times New Roman" w:cs="Times New Roman"/>
          <w:sz w:val="20"/>
          <w:szCs w:val="20"/>
        </w:rPr>
        <w:t xml:space="preserve">-К </w:t>
      </w:r>
    </w:p>
    <w:p w:rsidR="0011710E" w:rsidRPr="00813417" w:rsidRDefault="0011710E" w:rsidP="0011710E">
      <w:pPr>
        <w:spacing w:after="0" w:line="240" w:lineRule="auto"/>
        <w:ind w:left="74"/>
        <w:jc w:val="center"/>
        <w:rPr>
          <w:rFonts w:ascii="Times New Roman" w:eastAsia="Calibri" w:hAnsi="Times New Roman" w:cs="Times New Roman"/>
        </w:rPr>
      </w:pPr>
    </w:p>
    <w:p w:rsidR="0011710E" w:rsidRPr="00813417" w:rsidRDefault="0011710E" w:rsidP="0011710E">
      <w:pPr>
        <w:spacing w:after="0" w:line="240" w:lineRule="auto"/>
        <w:ind w:left="74"/>
        <w:jc w:val="center"/>
        <w:rPr>
          <w:rFonts w:ascii="Times New Roman" w:eastAsia="Calibri" w:hAnsi="Times New Roman" w:cs="Times New Roman"/>
        </w:rPr>
      </w:pPr>
    </w:p>
    <w:p w:rsidR="0011710E" w:rsidRPr="00813417" w:rsidRDefault="0011710E" w:rsidP="0011710E">
      <w:pPr>
        <w:spacing w:after="0" w:line="240" w:lineRule="auto"/>
        <w:ind w:left="74"/>
        <w:jc w:val="center"/>
        <w:rPr>
          <w:rFonts w:ascii="Times New Roman" w:eastAsia="Calibri" w:hAnsi="Times New Roman" w:cs="Times New Roman"/>
        </w:rPr>
      </w:pPr>
      <w:r w:rsidRPr="00813417">
        <w:rPr>
          <w:rFonts w:ascii="Times New Roman" w:eastAsia="Calibri" w:hAnsi="Times New Roman" w:cs="Times New Roman"/>
        </w:rPr>
        <w:t>Результаты</w:t>
      </w:r>
    </w:p>
    <w:p w:rsidR="0011710E" w:rsidRPr="00813417" w:rsidRDefault="0011710E" w:rsidP="0011710E">
      <w:pPr>
        <w:spacing w:after="0" w:line="240" w:lineRule="auto"/>
        <w:ind w:left="74"/>
        <w:jc w:val="center"/>
        <w:rPr>
          <w:rFonts w:ascii="Times New Roman" w:eastAsia="Calibri" w:hAnsi="Times New Roman" w:cs="Times New Roman"/>
        </w:rPr>
      </w:pPr>
      <w:r w:rsidRPr="00813417">
        <w:rPr>
          <w:rFonts w:ascii="Times New Roman" w:eastAsia="Calibri" w:hAnsi="Times New Roman" w:cs="Times New Roman"/>
        </w:rPr>
        <w:t xml:space="preserve">трудоустройства, оздоровления, отдыха и занятости несовершеннолетних, не приступивших к обучению, либо пропускающих уроки без уважительных причин, </w:t>
      </w:r>
    </w:p>
    <w:p w:rsidR="0011710E" w:rsidRPr="00813417" w:rsidRDefault="0011710E" w:rsidP="0011710E">
      <w:pPr>
        <w:spacing w:after="0" w:line="240" w:lineRule="auto"/>
        <w:ind w:left="74"/>
        <w:jc w:val="center"/>
        <w:rPr>
          <w:rFonts w:ascii="Times New Roman" w:eastAsia="Calibri" w:hAnsi="Times New Roman" w:cs="Times New Roman"/>
        </w:rPr>
      </w:pPr>
      <w:r>
        <w:rPr>
          <w:rFonts w:ascii="Times New Roman" w:eastAsia="Calibri" w:hAnsi="Times New Roman" w:cs="Times New Roman"/>
        </w:rPr>
        <w:t>за 1 полугодие 202</w:t>
      </w:r>
      <w:r w:rsidR="00BD4DC1">
        <w:rPr>
          <w:rFonts w:ascii="Times New Roman" w:eastAsia="Calibri" w:hAnsi="Times New Roman" w:cs="Times New Roman"/>
        </w:rPr>
        <w:t>3</w:t>
      </w:r>
      <w:r>
        <w:rPr>
          <w:rFonts w:ascii="Times New Roman" w:eastAsia="Calibri" w:hAnsi="Times New Roman" w:cs="Times New Roman"/>
        </w:rPr>
        <w:t xml:space="preserve"> года.</w:t>
      </w:r>
    </w:p>
    <w:p w:rsidR="0011710E" w:rsidRPr="00813417" w:rsidRDefault="0011710E" w:rsidP="0011710E">
      <w:pPr>
        <w:spacing w:after="0" w:line="240" w:lineRule="auto"/>
        <w:ind w:left="74"/>
        <w:jc w:val="center"/>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788"/>
        <w:gridCol w:w="670"/>
        <w:gridCol w:w="670"/>
        <w:gridCol w:w="815"/>
        <w:gridCol w:w="850"/>
        <w:gridCol w:w="851"/>
        <w:gridCol w:w="850"/>
        <w:gridCol w:w="992"/>
        <w:gridCol w:w="1673"/>
      </w:tblGrid>
      <w:tr w:rsidR="0011710E" w:rsidRPr="00813417" w:rsidTr="00A42FC8">
        <w:tc>
          <w:tcPr>
            <w:tcW w:w="447" w:type="dxa"/>
            <w:vMerge w:val="restart"/>
            <w:shd w:val="clear" w:color="auto" w:fill="auto"/>
          </w:tcPr>
          <w:p w:rsidR="0011710E" w:rsidRPr="00813417" w:rsidRDefault="0011710E" w:rsidP="00A42FC8">
            <w:pPr>
              <w:spacing w:after="0" w:line="240" w:lineRule="auto"/>
              <w:jc w:val="both"/>
              <w:rPr>
                <w:rFonts w:ascii="Times New Roman" w:eastAsia="Calibri" w:hAnsi="Times New Roman" w:cs="Times New Roman"/>
              </w:rPr>
            </w:pPr>
            <w:r w:rsidRPr="00813417">
              <w:rPr>
                <w:rFonts w:ascii="Times New Roman" w:eastAsia="Calibri" w:hAnsi="Times New Roman" w:cs="Times New Roman"/>
              </w:rPr>
              <w:t>№</w:t>
            </w:r>
          </w:p>
        </w:tc>
        <w:tc>
          <w:tcPr>
            <w:tcW w:w="1788" w:type="dxa"/>
            <w:vMerge w:val="restart"/>
            <w:shd w:val="clear" w:color="auto" w:fill="auto"/>
          </w:tcPr>
          <w:p w:rsidR="0011710E" w:rsidRPr="00813417" w:rsidRDefault="0011710E" w:rsidP="00A42FC8">
            <w:pPr>
              <w:spacing w:after="0" w:line="240" w:lineRule="auto"/>
              <w:jc w:val="both"/>
              <w:rPr>
                <w:rFonts w:ascii="Times New Roman" w:eastAsia="Calibri" w:hAnsi="Times New Roman" w:cs="Times New Roman"/>
              </w:rPr>
            </w:pPr>
            <w:r w:rsidRPr="00813417">
              <w:rPr>
                <w:rFonts w:ascii="Times New Roman" w:eastAsia="Calibri" w:hAnsi="Times New Roman" w:cs="Times New Roman"/>
              </w:rPr>
              <w:t xml:space="preserve">Ф.И.О. несовершеннолетнего, дата рождения </w:t>
            </w:r>
          </w:p>
        </w:tc>
        <w:tc>
          <w:tcPr>
            <w:tcW w:w="670" w:type="dxa"/>
            <w:vMerge w:val="restart"/>
          </w:tcPr>
          <w:p w:rsidR="0011710E" w:rsidRPr="00813417" w:rsidRDefault="0011710E" w:rsidP="00A42FC8">
            <w:pPr>
              <w:spacing w:after="0" w:line="240" w:lineRule="auto"/>
              <w:jc w:val="both"/>
              <w:rPr>
                <w:rFonts w:ascii="Times New Roman" w:eastAsia="Calibri" w:hAnsi="Times New Roman" w:cs="Times New Roman"/>
              </w:rPr>
            </w:pPr>
            <w:r w:rsidRPr="00813417">
              <w:rPr>
                <w:rFonts w:ascii="Times New Roman" w:eastAsia="Calibri" w:hAnsi="Times New Roman" w:cs="Times New Roman"/>
              </w:rPr>
              <w:t>ОУ</w:t>
            </w:r>
          </w:p>
        </w:tc>
        <w:tc>
          <w:tcPr>
            <w:tcW w:w="670" w:type="dxa"/>
            <w:vMerge w:val="restart"/>
            <w:shd w:val="clear" w:color="auto" w:fill="auto"/>
            <w:textDirection w:val="btLr"/>
          </w:tcPr>
          <w:p w:rsidR="0011710E" w:rsidRPr="00813417" w:rsidRDefault="0011710E" w:rsidP="00A42FC8">
            <w:pPr>
              <w:spacing w:after="0" w:line="240" w:lineRule="auto"/>
              <w:ind w:left="113" w:right="113"/>
              <w:jc w:val="both"/>
              <w:rPr>
                <w:rFonts w:ascii="Times New Roman" w:eastAsia="Calibri" w:hAnsi="Times New Roman" w:cs="Times New Roman"/>
              </w:rPr>
            </w:pPr>
            <w:r w:rsidRPr="00813417">
              <w:rPr>
                <w:rFonts w:ascii="Times New Roman" w:eastAsia="Calibri" w:hAnsi="Times New Roman" w:cs="Times New Roman"/>
              </w:rPr>
              <w:t>Вид учёта</w:t>
            </w:r>
          </w:p>
        </w:tc>
        <w:tc>
          <w:tcPr>
            <w:tcW w:w="3366" w:type="dxa"/>
            <w:gridSpan w:val="4"/>
            <w:shd w:val="clear" w:color="auto" w:fill="auto"/>
          </w:tcPr>
          <w:p w:rsidR="0011710E" w:rsidRPr="00813417" w:rsidRDefault="0011710E" w:rsidP="00A42FC8">
            <w:pPr>
              <w:spacing w:after="0" w:line="240" w:lineRule="auto"/>
              <w:jc w:val="center"/>
              <w:rPr>
                <w:rFonts w:ascii="Times New Roman" w:eastAsia="Calibri" w:hAnsi="Times New Roman" w:cs="Times New Roman"/>
              </w:rPr>
            </w:pPr>
            <w:r w:rsidRPr="00813417">
              <w:rPr>
                <w:rFonts w:ascii="Times New Roman" w:eastAsia="Calibri" w:hAnsi="Times New Roman" w:cs="Times New Roman"/>
              </w:rPr>
              <w:t>Досуговая занятость</w:t>
            </w:r>
          </w:p>
        </w:tc>
        <w:tc>
          <w:tcPr>
            <w:tcW w:w="992" w:type="dxa"/>
            <w:vMerge w:val="restart"/>
            <w:shd w:val="clear" w:color="auto" w:fill="auto"/>
            <w:textDirection w:val="btLr"/>
          </w:tcPr>
          <w:p w:rsidR="0011710E" w:rsidRPr="00813417" w:rsidRDefault="0011710E" w:rsidP="00A42FC8">
            <w:pPr>
              <w:spacing w:after="0" w:line="240" w:lineRule="auto"/>
              <w:ind w:left="113" w:right="113"/>
              <w:jc w:val="both"/>
              <w:rPr>
                <w:rFonts w:ascii="Times New Roman" w:eastAsia="Calibri" w:hAnsi="Times New Roman" w:cs="Times New Roman"/>
                <w:b/>
              </w:rPr>
            </w:pPr>
            <w:proofErr w:type="spellStart"/>
            <w:r w:rsidRPr="00813417">
              <w:rPr>
                <w:rFonts w:ascii="Times New Roman" w:eastAsia="Calibri" w:hAnsi="Times New Roman" w:cs="Times New Roman"/>
              </w:rPr>
              <w:t>Трудозанятость</w:t>
            </w:r>
            <w:proofErr w:type="spellEnd"/>
            <w:r w:rsidRPr="00813417">
              <w:rPr>
                <w:rFonts w:ascii="Times New Roman" w:eastAsia="Calibri" w:hAnsi="Times New Roman" w:cs="Times New Roman"/>
              </w:rPr>
              <w:t xml:space="preserve"> (название учреждения)</w:t>
            </w:r>
          </w:p>
        </w:tc>
        <w:tc>
          <w:tcPr>
            <w:tcW w:w="1673" w:type="dxa"/>
            <w:vMerge w:val="restart"/>
            <w:shd w:val="clear" w:color="auto" w:fill="auto"/>
            <w:textDirection w:val="btLr"/>
          </w:tcPr>
          <w:p w:rsidR="0011710E" w:rsidRPr="00813417" w:rsidRDefault="0011710E" w:rsidP="00A42FC8">
            <w:pPr>
              <w:spacing w:after="0" w:line="240" w:lineRule="auto"/>
              <w:ind w:left="113" w:right="113"/>
              <w:jc w:val="both"/>
              <w:rPr>
                <w:rFonts w:ascii="Times New Roman" w:eastAsia="Calibri" w:hAnsi="Times New Roman" w:cs="Times New Roman"/>
              </w:rPr>
            </w:pPr>
            <w:r w:rsidRPr="00813417">
              <w:rPr>
                <w:rFonts w:ascii="Times New Roman" w:eastAsia="Calibri" w:hAnsi="Times New Roman" w:cs="Times New Roman"/>
              </w:rPr>
              <w:t xml:space="preserve">Оздоровления, отдыха несовершеннолетних за приделами </w:t>
            </w:r>
            <w:proofErr w:type="spellStart"/>
            <w:r w:rsidRPr="00813417">
              <w:rPr>
                <w:rFonts w:ascii="Times New Roman" w:eastAsia="Calibri" w:hAnsi="Times New Roman" w:cs="Times New Roman"/>
              </w:rPr>
              <w:t>г.Мегиона</w:t>
            </w:r>
            <w:proofErr w:type="spellEnd"/>
            <w:r w:rsidRPr="00813417">
              <w:rPr>
                <w:rFonts w:ascii="Times New Roman" w:eastAsia="Calibri" w:hAnsi="Times New Roman" w:cs="Times New Roman"/>
              </w:rPr>
              <w:t xml:space="preserve"> (название учреждения)</w:t>
            </w:r>
          </w:p>
        </w:tc>
      </w:tr>
      <w:tr w:rsidR="0011710E" w:rsidRPr="00813417" w:rsidTr="00A42FC8">
        <w:trPr>
          <w:cantSplit/>
          <w:trHeight w:val="2469"/>
        </w:trPr>
        <w:tc>
          <w:tcPr>
            <w:tcW w:w="447" w:type="dxa"/>
            <w:vMerge/>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1788" w:type="dxa"/>
            <w:vMerge/>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670" w:type="dxa"/>
            <w:vMerge/>
          </w:tcPr>
          <w:p w:rsidR="0011710E" w:rsidRPr="00813417" w:rsidRDefault="0011710E" w:rsidP="00A42FC8">
            <w:pPr>
              <w:spacing w:after="0" w:line="240" w:lineRule="auto"/>
              <w:jc w:val="both"/>
              <w:rPr>
                <w:rFonts w:ascii="Times New Roman" w:eastAsia="Calibri" w:hAnsi="Times New Roman" w:cs="Times New Roman"/>
                <w:b/>
              </w:rPr>
            </w:pPr>
          </w:p>
        </w:tc>
        <w:tc>
          <w:tcPr>
            <w:tcW w:w="670" w:type="dxa"/>
            <w:vMerge/>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15" w:type="dxa"/>
            <w:shd w:val="clear" w:color="auto" w:fill="auto"/>
            <w:textDirection w:val="btLr"/>
          </w:tcPr>
          <w:p w:rsidR="0011710E" w:rsidRPr="00813417" w:rsidRDefault="0011710E" w:rsidP="00A42FC8">
            <w:pPr>
              <w:spacing w:after="0" w:line="240" w:lineRule="auto"/>
              <w:ind w:left="113" w:right="113"/>
              <w:jc w:val="both"/>
              <w:rPr>
                <w:rFonts w:ascii="Times New Roman" w:eastAsia="Calibri" w:hAnsi="Times New Roman" w:cs="Times New Roman"/>
              </w:rPr>
            </w:pPr>
            <w:r w:rsidRPr="00813417">
              <w:rPr>
                <w:rFonts w:ascii="Times New Roman" w:eastAsia="Calibri" w:hAnsi="Times New Roman" w:cs="Times New Roman"/>
              </w:rPr>
              <w:t>Учреждения спорта (название)</w:t>
            </w:r>
          </w:p>
        </w:tc>
        <w:tc>
          <w:tcPr>
            <w:tcW w:w="850" w:type="dxa"/>
            <w:shd w:val="clear" w:color="auto" w:fill="auto"/>
            <w:textDirection w:val="btLr"/>
          </w:tcPr>
          <w:p w:rsidR="0011710E" w:rsidRPr="00813417" w:rsidRDefault="0011710E" w:rsidP="00A42FC8">
            <w:pPr>
              <w:spacing w:after="0" w:line="240" w:lineRule="auto"/>
              <w:ind w:left="113" w:right="113"/>
              <w:jc w:val="both"/>
              <w:rPr>
                <w:rFonts w:ascii="Times New Roman" w:eastAsia="Calibri" w:hAnsi="Times New Roman" w:cs="Times New Roman"/>
              </w:rPr>
            </w:pPr>
            <w:r w:rsidRPr="00813417">
              <w:rPr>
                <w:rFonts w:ascii="Times New Roman" w:eastAsia="Calibri" w:hAnsi="Times New Roman" w:cs="Times New Roman"/>
              </w:rPr>
              <w:t>Учреждения культуры (название)</w:t>
            </w:r>
          </w:p>
        </w:tc>
        <w:tc>
          <w:tcPr>
            <w:tcW w:w="851" w:type="dxa"/>
            <w:shd w:val="clear" w:color="auto" w:fill="auto"/>
            <w:textDirection w:val="btLr"/>
          </w:tcPr>
          <w:p w:rsidR="0011710E" w:rsidRPr="00813417" w:rsidRDefault="0011710E" w:rsidP="00A42FC8">
            <w:pPr>
              <w:spacing w:after="0" w:line="240" w:lineRule="auto"/>
              <w:ind w:left="113" w:right="113"/>
              <w:jc w:val="both"/>
              <w:rPr>
                <w:rFonts w:ascii="Times New Roman" w:eastAsia="Calibri" w:hAnsi="Times New Roman" w:cs="Times New Roman"/>
              </w:rPr>
            </w:pPr>
            <w:r w:rsidRPr="00813417">
              <w:rPr>
                <w:rFonts w:ascii="Times New Roman" w:eastAsia="Calibri" w:hAnsi="Times New Roman" w:cs="Times New Roman"/>
              </w:rPr>
              <w:t>Секции, кружки, клубы ОУ (название)</w:t>
            </w:r>
          </w:p>
        </w:tc>
        <w:tc>
          <w:tcPr>
            <w:tcW w:w="850" w:type="dxa"/>
            <w:shd w:val="clear" w:color="auto" w:fill="auto"/>
            <w:textDirection w:val="btLr"/>
          </w:tcPr>
          <w:p w:rsidR="0011710E" w:rsidRPr="00813417" w:rsidRDefault="0011710E" w:rsidP="00A42FC8">
            <w:pPr>
              <w:spacing w:after="0" w:line="240" w:lineRule="auto"/>
              <w:ind w:left="113" w:right="113"/>
              <w:jc w:val="both"/>
              <w:rPr>
                <w:rFonts w:ascii="Times New Roman" w:eastAsia="Calibri" w:hAnsi="Times New Roman" w:cs="Times New Roman"/>
              </w:rPr>
            </w:pPr>
            <w:r w:rsidRPr="00813417">
              <w:rPr>
                <w:rFonts w:ascii="Times New Roman" w:eastAsia="Calibri" w:hAnsi="Times New Roman" w:cs="Times New Roman"/>
              </w:rPr>
              <w:t>Учреждения УСЗН ХМАО-Югры</w:t>
            </w:r>
          </w:p>
        </w:tc>
        <w:tc>
          <w:tcPr>
            <w:tcW w:w="992" w:type="dxa"/>
            <w:vMerge/>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1673" w:type="dxa"/>
            <w:vMerge/>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r>
      <w:tr w:rsidR="0011710E" w:rsidRPr="00813417" w:rsidTr="00A42FC8">
        <w:tc>
          <w:tcPr>
            <w:tcW w:w="447"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1788"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670" w:type="dxa"/>
          </w:tcPr>
          <w:p w:rsidR="0011710E" w:rsidRPr="00813417" w:rsidRDefault="0011710E" w:rsidP="00A42FC8">
            <w:pPr>
              <w:spacing w:after="0" w:line="240" w:lineRule="auto"/>
              <w:jc w:val="both"/>
              <w:rPr>
                <w:rFonts w:ascii="Times New Roman" w:eastAsia="Calibri" w:hAnsi="Times New Roman" w:cs="Times New Roman"/>
                <w:b/>
              </w:rPr>
            </w:pPr>
          </w:p>
        </w:tc>
        <w:tc>
          <w:tcPr>
            <w:tcW w:w="670"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15"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50"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51"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50"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992"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1673"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r>
      <w:tr w:rsidR="0011710E" w:rsidRPr="00813417" w:rsidTr="00A42FC8">
        <w:tc>
          <w:tcPr>
            <w:tcW w:w="447"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1788"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670" w:type="dxa"/>
          </w:tcPr>
          <w:p w:rsidR="0011710E" w:rsidRPr="00813417" w:rsidRDefault="0011710E" w:rsidP="00A42FC8">
            <w:pPr>
              <w:spacing w:after="0" w:line="240" w:lineRule="auto"/>
              <w:jc w:val="both"/>
              <w:rPr>
                <w:rFonts w:ascii="Times New Roman" w:eastAsia="Calibri" w:hAnsi="Times New Roman" w:cs="Times New Roman"/>
                <w:b/>
              </w:rPr>
            </w:pPr>
          </w:p>
        </w:tc>
        <w:tc>
          <w:tcPr>
            <w:tcW w:w="670"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15"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50"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51"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850"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992"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c>
          <w:tcPr>
            <w:tcW w:w="1673" w:type="dxa"/>
            <w:shd w:val="clear" w:color="auto" w:fill="auto"/>
          </w:tcPr>
          <w:p w:rsidR="0011710E" w:rsidRPr="00813417" w:rsidRDefault="0011710E" w:rsidP="00A42FC8">
            <w:pPr>
              <w:spacing w:after="0" w:line="240" w:lineRule="auto"/>
              <w:jc w:val="both"/>
              <w:rPr>
                <w:rFonts w:ascii="Times New Roman" w:eastAsia="Calibri" w:hAnsi="Times New Roman" w:cs="Times New Roman"/>
                <w:b/>
              </w:rPr>
            </w:pPr>
          </w:p>
        </w:tc>
      </w:tr>
    </w:tbl>
    <w:p w:rsidR="0011710E" w:rsidRPr="002000C8" w:rsidRDefault="0011710E" w:rsidP="0011710E">
      <w:pPr>
        <w:spacing w:after="0" w:line="240" w:lineRule="auto"/>
        <w:rPr>
          <w:rFonts w:ascii="Times New Roman" w:eastAsia="Calibri" w:hAnsi="Times New Roman" w:cs="Times New Roman"/>
          <w:sz w:val="24"/>
          <w:szCs w:val="24"/>
        </w:rPr>
      </w:pPr>
    </w:p>
    <w:p w:rsidR="0011710E" w:rsidRDefault="0011710E" w:rsidP="0011710E">
      <w:pPr>
        <w:spacing w:after="0" w:line="240" w:lineRule="auto"/>
        <w:jc w:val="both"/>
        <w:rPr>
          <w:rFonts w:ascii="Times New Roman" w:eastAsia="Times New Roman" w:hAnsi="Times New Roman" w:cs="Times New Roman"/>
          <w:i/>
          <w:sz w:val="24"/>
          <w:szCs w:val="24"/>
          <w:lang w:eastAsia="ru-RU"/>
        </w:rPr>
      </w:pPr>
    </w:p>
    <w:p w:rsidR="0011710E" w:rsidRDefault="0011710E" w:rsidP="0011710E">
      <w:pPr>
        <w:spacing w:after="0" w:line="240" w:lineRule="auto"/>
        <w:jc w:val="both"/>
        <w:rPr>
          <w:rFonts w:ascii="Times New Roman" w:eastAsia="Times New Roman" w:hAnsi="Times New Roman" w:cs="Times New Roman"/>
          <w:i/>
          <w:sz w:val="24"/>
          <w:szCs w:val="24"/>
          <w:lang w:eastAsia="ru-RU"/>
        </w:rPr>
      </w:pPr>
    </w:p>
    <w:p w:rsidR="0011710E" w:rsidRDefault="0011710E" w:rsidP="0011710E">
      <w:pPr>
        <w:spacing w:after="0" w:line="240" w:lineRule="auto"/>
        <w:jc w:val="both"/>
        <w:rPr>
          <w:rFonts w:ascii="Times New Roman" w:eastAsia="Times New Roman" w:hAnsi="Times New Roman" w:cs="Times New Roman"/>
          <w:i/>
          <w:sz w:val="24"/>
          <w:szCs w:val="24"/>
          <w:lang w:eastAsia="ru-RU"/>
        </w:rPr>
      </w:pPr>
    </w:p>
    <w:p w:rsidR="0011710E" w:rsidRDefault="0011710E" w:rsidP="0011710E">
      <w:pPr>
        <w:spacing w:after="0" w:line="240" w:lineRule="auto"/>
        <w:jc w:val="both"/>
        <w:rPr>
          <w:rFonts w:ascii="Times New Roman" w:eastAsia="Times New Roman" w:hAnsi="Times New Roman" w:cs="Times New Roman"/>
          <w:i/>
          <w:sz w:val="24"/>
          <w:szCs w:val="24"/>
          <w:lang w:eastAsia="ru-RU"/>
        </w:rPr>
      </w:pPr>
    </w:p>
    <w:p w:rsidR="00813417" w:rsidRPr="002000C8" w:rsidRDefault="00813417" w:rsidP="0011710E">
      <w:pPr>
        <w:spacing w:after="0" w:line="240" w:lineRule="auto"/>
        <w:jc w:val="right"/>
        <w:rPr>
          <w:rFonts w:ascii="Times New Roman" w:eastAsia="Calibri" w:hAnsi="Times New Roman" w:cs="Times New Roman"/>
          <w:sz w:val="24"/>
          <w:szCs w:val="24"/>
        </w:rPr>
      </w:pPr>
    </w:p>
    <w:sectPr w:rsidR="00813417" w:rsidRPr="002000C8" w:rsidSect="00782EA4">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ulim">
    <w:altName w:val="Malgun Gothic Semilight"/>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AB6"/>
    <w:multiLevelType w:val="hybridMultilevel"/>
    <w:tmpl w:val="EAA42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F777599"/>
    <w:multiLevelType w:val="hybridMultilevel"/>
    <w:tmpl w:val="722EBB1E"/>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9E"/>
    <w:rsid w:val="00050815"/>
    <w:rsid w:val="00070B68"/>
    <w:rsid w:val="0011710E"/>
    <w:rsid w:val="00162869"/>
    <w:rsid w:val="001C2158"/>
    <w:rsid w:val="002000C8"/>
    <w:rsid w:val="0022756C"/>
    <w:rsid w:val="002C6B1D"/>
    <w:rsid w:val="003046F8"/>
    <w:rsid w:val="003E3EAD"/>
    <w:rsid w:val="003E4815"/>
    <w:rsid w:val="004900C5"/>
    <w:rsid w:val="004A3769"/>
    <w:rsid w:val="004B5232"/>
    <w:rsid w:val="005F7EA5"/>
    <w:rsid w:val="00692EC0"/>
    <w:rsid w:val="006D281B"/>
    <w:rsid w:val="006D6898"/>
    <w:rsid w:val="00736A40"/>
    <w:rsid w:val="00782EA4"/>
    <w:rsid w:val="00813417"/>
    <w:rsid w:val="008144E8"/>
    <w:rsid w:val="008A1F6F"/>
    <w:rsid w:val="00900F9E"/>
    <w:rsid w:val="009D1F98"/>
    <w:rsid w:val="00A213DF"/>
    <w:rsid w:val="00A6372F"/>
    <w:rsid w:val="00AA52A9"/>
    <w:rsid w:val="00B35C12"/>
    <w:rsid w:val="00B53ADC"/>
    <w:rsid w:val="00B71567"/>
    <w:rsid w:val="00BD4DC1"/>
    <w:rsid w:val="00BF6183"/>
    <w:rsid w:val="00DC5B81"/>
    <w:rsid w:val="00E13A01"/>
    <w:rsid w:val="00E146A3"/>
    <w:rsid w:val="00EB7EDF"/>
    <w:rsid w:val="00EF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20A18-71F4-436C-866A-CEB66CB7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A40"/>
    <w:pPr>
      <w:ind w:left="720"/>
      <w:contextualSpacing/>
    </w:pPr>
  </w:style>
  <w:style w:type="paragraph" w:styleId="a4">
    <w:name w:val="Balloon Text"/>
    <w:basedOn w:val="a"/>
    <w:link w:val="a5"/>
    <w:uiPriority w:val="99"/>
    <w:semiHidden/>
    <w:unhideWhenUsed/>
    <w:rsid w:val="002275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756C"/>
    <w:rPr>
      <w:rFonts w:ascii="Segoe UI" w:hAnsi="Segoe UI" w:cs="Segoe UI"/>
      <w:sz w:val="18"/>
      <w:szCs w:val="18"/>
    </w:rPr>
  </w:style>
  <w:style w:type="paragraph" w:styleId="a6">
    <w:name w:val="No Spacing"/>
    <w:aliases w:val="Обрнадзор,Без интервала1,основа,No Spacing"/>
    <w:link w:val="a7"/>
    <w:uiPriority w:val="1"/>
    <w:qFormat/>
    <w:rsid w:val="009D1F98"/>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9D1F98"/>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D1F98"/>
    <w:rPr>
      <w:rFonts w:ascii="Times New Roman" w:eastAsia="Times New Roman" w:hAnsi="Times New Roman" w:cs="Times New Roman"/>
      <w:sz w:val="24"/>
      <w:szCs w:val="20"/>
      <w:lang w:eastAsia="ru-RU"/>
    </w:rPr>
  </w:style>
  <w:style w:type="character" w:customStyle="1" w:styleId="a7">
    <w:name w:val="Без интервала Знак"/>
    <w:aliases w:val="Обрнадзор Знак,Без интервала1 Знак,основа Знак,No Spacing Знак"/>
    <w:link w:val="a6"/>
    <w:uiPriority w:val="1"/>
    <w:locked/>
    <w:rsid w:val="009D1F98"/>
    <w:rPr>
      <w:rFonts w:ascii="Times New Roman" w:eastAsia="Times New Roman" w:hAnsi="Times New Roman" w:cs="Times New Roman"/>
      <w:sz w:val="20"/>
      <w:szCs w:val="20"/>
      <w:lang w:eastAsia="ru-RU"/>
    </w:rPr>
  </w:style>
  <w:style w:type="table" w:customStyle="1" w:styleId="1">
    <w:name w:val="Сетка таблицы1"/>
    <w:basedOn w:val="a1"/>
    <w:next w:val="aa"/>
    <w:uiPriority w:val="59"/>
    <w:rsid w:val="001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1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1"/>
    <w:basedOn w:val="a0"/>
    <w:rsid w:val="00AA52A9"/>
    <w:rPr>
      <w:rFonts w:ascii="Times New Roman" w:eastAsia="Times New Roman" w:hAnsi="Times New Roman" w:cs="Times New Roman" w:hint="default"/>
      <w:color w:val="000000"/>
      <w:spacing w:val="0"/>
      <w:w w:val="100"/>
      <w:position w:val="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3386">
      <w:bodyDiv w:val="1"/>
      <w:marLeft w:val="0"/>
      <w:marRight w:val="0"/>
      <w:marTop w:val="0"/>
      <w:marBottom w:val="0"/>
      <w:divBdr>
        <w:top w:val="none" w:sz="0" w:space="0" w:color="auto"/>
        <w:left w:val="none" w:sz="0" w:space="0" w:color="auto"/>
        <w:bottom w:val="none" w:sz="0" w:space="0" w:color="auto"/>
        <w:right w:val="none" w:sz="0" w:space="0" w:color="auto"/>
      </w:divBdr>
    </w:div>
    <w:div w:id="985475019">
      <w:bodyDiv w:val="1"/>
      <w:marLeft w:val="0"/>
      <w:marRight w:val="0"/>
      <w:marTop w:val="0"/>
      <w:marBottom w:val="0"/>
      <w:divBdr>
        <w:top w:val="none" w:sz="0" w:space="0" w:color="auto"/>
        <w:left w:val="none" w:sz="0" w:space="0" w:color="auto"/>
        <w:bottom w:val="none" w:sz="0" w:space="0" w:color="auto"/>
        <w:right w:val="none" w:sz="0" w:space="0" w:color="auto"/>
      </w:divBdr>
    </w:div>
    <w:div w:id="17733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Сусол Юлия Геннадьевна</dc:creator>
  <cp:lastModifiedBy>Мозоленко Константин Георгиевич</cp:lastModifiedBy>
  <cp:revision>2</cp:revision>
  <cp:lastPrinted>2022-12-24T08:58:00Z</cp:lastPrinted>
  <dcterms:created xsi:type="dcterms:W3CDTF">2023-01-30T10:15:00Z</dcterms:created>
  <dcterms:modified xsi:type="dcterms:W3CDTF">2023-01-30T10:15:00Z</dcterms:modified>
</cp:coreProperties>
</file>