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6" w:rsidRDefault="003808D6" w:rsidP="003808D6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  <w:r w:rsidRPr="00232E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1</w:t>
      </w:r>
    </w:p>
    <w:p w:rsidR="003808D6" w:rsidRDefault="003808D6" w:rsidP="003808D6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 города</w:t>
      </w:r>
    </w:p>
    <w:p w:rsidR="00BD5475" w:rsidRPr="003808D6" w:rsidRDefault="003808D6" w:rsidP="003808D6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от «_____» _________________ №____</w:t>
      </w:r>
      <w:bookmarkStart w:id="0" w:name="_GoBack"/>
      <w:bookmarkEnd w:id="0"/>
      <w:r w:rsidR="00BD54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E46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E4605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E4605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BD5475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5E3163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2020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2021 и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954FC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95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1. Утвердить основные характеристики бюджета городского округа город Мегион (далее также – б</w:t>
      </w:r>
      <w:r w:rsidR="009009ED" w:rsidRPr="009009ED">
        <w:rPr>
          <w:rFonts w:ascii="Times New Roman" w:eastAsia="Calibri" w:hAnsi="Times New Roman" w:cs="Times New Roman"/>
          <w:sz w:val="24"/>
          <w:szCs w:val="24"/>
        </w:rPr>
        <w:t>юджет городского округа) на 2020</w:t>
      </w:r>
      <w:r w:rsidRPr="009009ED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009ED" w:rsidRPr="009009ED">
        <w:rPr>
          <w:rFonts w:ascii="Times New Roman" w:eastAsia="Calibri" w:hAnsi="Times New Roman" w:cs="Times New Roman"/>
          <w:sz w:val="24"/>
          <w:szCs w:val="24"/>
        </w:rPr>
        <w:t>ского округа в сумме 4 359 747,3</w:t>
      </w:r>
      <w:r w:rsidRPr="009009E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в сумме 4</w:t>
      </w:r>
      <w:r w:rsidR="00C8697F" w:rsidRPr="00F24DEF">
        <w:rPr>
          <w:rFonts w:ascii="Times New Roman" w:eastAsia="Calibri" w:hAnsi="Times New Roman" w:cs="Times New Roman"/>
          <w:sz w:val="24"/>
          <w:szCs w:val="24"/>
        </w:rPr>
        <w:t> 489 680,1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городского округа в сумме </w:t>
      </w:r>
      <w:r w:rsidR="00C8697F" w:rsidRPr="00F24DEF">
        <w:rPr>
          <w:rFonts w:ascii="Times New Roman" w:eastAsia="Calibri" w:hAnsi="Times New Roman" w:cs="Times New Roman"/>
          <w:sz w:val="24"/>
          <w:szCs w:val="24"/>
        </w:rPr>
        <w:t>129 932,8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4F3E7E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E7E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202</w:t>
      </w:r>
      <w:r w:rsidR="00C8697F" w:rsidRPr="004F3E7E">
        <w:rPr>
          <w:rFonts w:ascii="Times New Roman" w:eastAsia="Calibri" w:hAnsi="Times New Roman" w:cs="Times New Roman"/>
          <w:sz w:val="24"/>
          <w:szCs w:val="24"/>
        </w:rPr>
        <w:t>1</w:t>
      </w:r>
      <w:r w:rsidRPr="004F3E7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C8697F" w:rsidRPr="004F3E7E">
        <w:rPr>
          <w:rFonts w:ascii="Times New Roman" w:eastAsia="Calibri" w:hAnsi="Times New Roman" w:cs="Times New Roman"/>
          <w:sz w:val="24"/>
          <w:szCs w:val="24"/>
        </w:rPr>
        <w:t>129 932,8</w:t>
      </w:r>
      <w:r w:rsidRPr="004F3E7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7E5F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0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в сумме 6</w:t>
      </w:r>
      <w:r w:rsidR="007E5F0F" w:rsidRPr="007E5F0F">
        <w:rPr>
          <w:rFonts w:ascii="Times New Roman" w:eastAsia="Calibri" w:hAnsi="Times New Roman" w:cs="Times New Roman"/>
          <w:sz w:val="24"/>
          <w:szCs w:val="24"/>
        </w:rPr>
        <w:t>49 664,1</w:t>
      </w:r>
      <w:r w:rsidRPr="007E5F0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6) объем расходов на обслуживание муниципального внутреннего долга городского округа в сумме 4 177,0 тыс. рублей.</w:t>
      </w: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t xml:space="preserve"> </w:t>
      </w:r>
      <w:r w:rsidRPr="009009ED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 w:rsidR="009009ED" w:rsidRPr="009009ED">
        <w:rPr>
          <w:rFonts w:ascii="Times New Roman" w:eastAsia="Calibri" w:hAnsi="Times New Roman" w:cs="Times New Roman"/>
          <w:sz w:val="24"/>
          <w:szCs w:val="24"/>
        </w:rPr>
        <w:t>д Мегион на плановый период 2021 и 2022</w:t>
      </w:r>
      <w:r w:rsidRPr="009009ED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</w:t>
      </w:r>
      <w:r w:rsidR="009009ED" w:rsidRPr="009009ED">
        <w:rPr>
          <w:rFonts w:ascii="Times New Roman" w:eastAsia="Calibri" w:hAnsi="Times New Roman" w:cs="Times New Roman"/>
          <w:sz w:val="24"/>
          <w:szCs w:val="24"/>
        </w:rPr>
        <w:t>юджета городского округа на 2021 год в сумме 4 714 917,8 тыс. рублей и на 2022 год в сумме 4 961 740,4</w:t>
      </w:r>
      <w:r w:rsidRPr="009009E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4 843 657,5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5 092 093,1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47 873,1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97 621,3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128 739,7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130 352,7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4F3E7E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128 739,7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3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130 352,7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Pr="004F3E7E">
        <w:rPr>
          <w:rFonts w:ascii="Times New Roman" w:eastAsia="Calibri" w:hAnsi="Times New Roman" w:cs="Times New Roman"/>
          <w:sz w:val="24"/>
          <w:szCs w:val="24"/>
        </w:rPr>
        <w:t>в том числе, предельный объем обязательств по муниципальным гарантиям городского округа на 1 января 202</w:t>
      </w:r>
      <w:r w:rsidR="00F24DEF" w:rsidRPr="004F3E7E">
        <w:rPr>
          <w:rFonts w:ascii="Times New Roman" w:eastAsia="Calibri" w:hAnsi="Times New Roman" w:cs="Times New Roman"/>
          <w:sz w:val="24"/>
          <w:szCs w:val="24"/>
        </w:rPr>
        <w:t>2</w:t>
      </w:r>
      <w:r w:rsidRPr="004F3E7E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F24DEF" w:rsidRPr="004F3E7E">
        <w:rPr>
          <w:rFonts w:ascii="Times New Roman" w:eastAsia="Calibri" w:hAnsi="Times New Roman" w:cs="Times New Roman"/>
          <w:sz w:val="24"/>
          <w:szCs w:val="24"/>
        </w:rPr>
        <w:t>3</w:t>
      </w:r>
      <w:r w:rsidRPr="004F3E7E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7E5F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0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202</w:t>
      </w:r>
      <w:r w:rsidR="007E5F0F" w:rsidRPr="007E5F0F">
        <w:rPr>
          <w:rFonts w:ascii="Times New Roman" w:eastAsia="Calibri" w:hAnsi="Times New Roman" w:cs="Times New Roman"/>
          <w:sz w:val="24"/>
          <w:szCs w:val="24"/>
        </w:rPr>
        <w:t>1</w:t>
      </w:r>
      <w:r w:rsidRPr="007E5F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E5F0F" w:rsidRPr="007E5F0F">
        <w:rPr>
          <w:rFonts w:ascii="Times New Roman" w:eastAsia="Calibri" w:hAnsi="Times New Roman" w:cs="Times New Roman"/>
          <w:sz w:val="24"/>
          <w:szCs w:val="24"/>
        </w:rPr>
        <w:t>643 698,6</w:t>
      </w:r>
      <w:r w:rsidRPr="007E5F0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E5F0F" w:rsidRPr="007E5F0F">
        <w:rPr>
          <w:rFonts w:ascii="Times New Roman" w:eastAsia="Calibri" w:hAnsi="Times New Roman" w:cs="Times New Roman"/>
          <w:sz w:val="24"/>
          <w:szCs w:val="24"/>
        </w:rPr>
        <w:t>2</w:t>
      </w:r>
      <w:r w:rsidRPr="007E5F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E5F0F" w:rsidRPr="007E5F0F">
        <w:rPr>
          <w:rFonts w:ascii="Times New Roman" w:eastAsia="Calibri" w:hAnsi="Times New Roman" w:cs="Times New Roman"/>
          <w:sz w:val="24"/>
          <w:szCs w:val="24"/>
        </w:rPr>
        <w:t>651 763,9</w:t>
      </w:r>
      <w:r w:rsidRPr="007E5F0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6) объем расходов на обслуживание муниципального внутреннего долга городского округа на 202</w:t>
      </w:r>
      <w:r w:rsidR="00F24DEF"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="00F24DEF"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E46053" w:rsidRDefault="00BD5475" w:rsidP="00446E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340BBB" w:rsidRPr="001130FC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0FC">
        <w:rPr>
          <w:rFonts w:ascii="Times New Roman" w:eastAsia="Calibri" w:hAnsi="Times New Roman" w:cs="Times New Roman"/>
          <w:sz w:val="24"/>
          <w:szCs w:val="24"/>
        </w:rPr>
        <w:t xml:space="preserve"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</w:t>
      </w:r>
      <w:r w:rsidRPr="001130FC">
        <w:rPr>
          <w:rFonts w:ascii="Times New Roman" w:eastAsia="Calibri" w:hAnsi="Times New Roman" w:cs="Times New Roman"/>
          <w:sz w:val="24"/>
          <w:szCs w:val="24"/>
        </w:rPr>
        <w:lastRenderedPageBreak/>
        <w:t>Ханты-Мансийского а</w:t>
      </w:r>
      <w:r w:rsidR="00E96097" w:rsidRPr="001130FC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2020 год и на плановый период 2021 и 2022</w:t>
      </w:r>
      <w:r w:rsidRPr="001130FC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E96097" w:rsidRPr="001130FC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2020 год и на плановый период 2021 и 2022</w:t>
      </w:r>
      <w:r w:rsidRPr="001130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E46053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40BBB" w:rsidRPr="000B4A65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65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0B4A65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2020 год и на плановый период 2021 и 2022</w:t>
      </w:r>
      <w:r w:rsidR="00446E40" w:rsidRPr="000B4A65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</w:t>
      </w:r>
      <w:r w:rsidR="000B4A65">
        <w:rPr>
          <w:rFonts w:ascii="Times New Roman" w:eastAsia="Calibri" w:hAnsi="Times New Roman" w:cs="Times New Roman"/>
          <w:sz w:val="24"/>
          <w:szCs w:val="24"/>
        </w:rPr>
        <w:t>Российской Федерации на 2020 год и на плановый период 2021 и 2022</w:t>
      </w:r>
      <w:r w:rsidR="00446E40" w:rsidRPr="000B4A6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446E40" w:rsidRPr="000B4A65" w:rsidRDefault="00446E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5. Утвердить перечень главных администраторов доходов бюджета городского округа город Мегион согласно приложению 3 к настоящему решению.</w:t>
      </w: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6. Утвердить перечень главных администраторов источников финансирования дефицита бюджета городского округа город Мегион согласно приложению 4 к настоящему решению.</w:t>
      </w:r>
    </w:p>
    <w:p w:rsidR="00BD5475" w:rsidRPr="009009E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009ED" w:rsidRDefault="00BD5475" w:rsidP="00BD5475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 xml:space="preserve">  7.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актов.</w:t>
      </w:r>
    </w:p>
    <w:p w:rsidR="00BD5475" w:rsidRPr="009009ED" w:rsidRDefault="00BD5475" w:rsidP="00BD5475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009ED" w:rsidRDefault="00BD5475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округа, является департамент финансов администрации города Мегиона.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814D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6">
        <w:rPr>
          <w:rFonts w:ascii="Times New Roman" w:eastAsia="Calibri" w:hAnsi="Times New Roman" w:cs="Times New Roman"/>
          <w:sz w:val="24"/>
          <w:szCs w:val="24"/>
        </w:rPr>
        <w:t xml:space="preserve">9.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E46053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B19C1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10.</w:t>
      </w:r>
      <w:r w:rsidRPr="005B19C1">
        <w:rPr>
          <w:rFonts w:ascii="Calibri" w:eastAsia="Calibri" w:hAnsi="Calibri" w:cs="Times New Roman"/>
        </w:rPr>
        <w:t xml:space="preserve"> </w:t>
      </w:r>
      <w:r w:rsidRPr="005B19C1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BD5475" w:rsidRPr="005B19C1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BD5475" w:rsidRPr="005B19C1" w:rsidRDefault="00BD5475" w:rsidP="00BD5475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</w:t>
      </w:r>
      <w:r w:rsidRPr="005B19C1">
        <w:t xml:space="preserve"> </w:t>
      </w:r>
      <w:r w:rsidRPr="005B19C1">
        <w:rPr>
          <w:rFonts w:ascii="Times New Roman" w:hAnsi="Times New Roman" w:cs="Times New Roman"/>
          <w:sz w:val="24"/>
          <w:szCs w:val="24"/>
        </w:rPr>
        <w:t>н</w:t>
      </w:r>
      <w:r w:rsidRPr="005B19C1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11.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BD5475" w:rsidRPr="005B19C1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BD5475" w:rsidRPr="005B19C1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решению.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lastRenderedPageBreak/>
        <w:t>12. Утвердить распределение бюджетных ассигнований по разделам, подразделам классификации расходов бюджета городского округа город Мегион: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13. Утвердить ведомственную структуру расходов бюджета городского округа город Мегион, в том числе, в её составе перечень главных распорядителей средств бюджета городского округа город Мегион: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BD5475" w:rsidRPr="00E46053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14. Утвердить общий объем бюджетных ассигнований на исполнение публичных обязательств городского округа город Мегион:</w:t>
      </w:r>
    </w:p>
    <w:p w:rsidR="00BD5475" w:rsidRPr="00EF6C8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8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EF6C8A">
        <w:rPr>
          <w:rFonts w:ascii="Times New Roman" w:eastAsia="Calibri" w:hAnsi="Times New Roman" w:cs="Times New Roman"/>
          <w:sz w:val="24"/>
          <w:szCs w:val="24"/>
        </w:rPr>
        <w:t>20</w:t>
      </w:r>
      <w:r w:rsidRPr="00EF6C8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F6C8A" w:rsidRPr="00EF6C8A">
        <w:rPr>
          <w:rFonts w:ascii="Times New Roman" w:eastAsia="Calibri" w:hAnsi="Times New Roman" w:cs="Times New Roman"/>
          <w:sz w:val="24"/>
          <w:szCs w:val="24"/>
        </w:rPr>
        <w:t>219 468,4</w:t>
      </w:r>
      <w:r w:rsidR="00211BF5" w:rsidRPr="00EF6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C8A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EF6C8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8A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5B19C1" w:rsidRPr="00EF6C8A">
        <w:rPr>
          <w:rFonts w:ascii="Times New Roman" w:eastAsia="Calibri" w:hAnsi="Times New Roman" w:cs="Times New Roman"/>
          <w:sz w:val="24"/>
          <w:szCs w:val="24"/>
        </w:rPr>
        <w:t>1</w:t>
      </w:r>
      <w:r w:rsidRPr="00EF6C8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F6C8A" w:rsidRPr="00EF6C8A">
        <w:rPr>
          <w:rFonts w:ascii="Times New Roman" w:eastAsia="Calibri" w:hAnsi="Times New Roman" w:cs="Times New Roman"/>
          <w:sz w:val="24"/>
          <w:szCs w:val="24"/>
        </w:rPr>
        <w:t>211 439,2</w:t>
      </w:r>
      <w:r w:rsidRPr="00EF6C8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EF6C8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8A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5B19C1" w:rsidRPr="00EF6C8A">
        <w:rPr>
          <w:rFonts w:ascii="Times New Roman" w:eastAsia="Calibri" w:hAnsi="Times New Roman" w:cs="Times New Roman"/>
          <w:sz w:val="24"/>
          <w:szCs w:val="24"/>
        </w:rPr>
        <w:t>2</w:t>
      </w:r>
      <w:r w:rsidRPr="00EF6C8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F6C8A" w:rsidRPr="00EF6C8A">
        <w:rPr>
          <w:rFonts w:ascii="Times New Roman" w:eastAsia="Calibri" w:hAnsi="Times New Roman" w:cs="Times New Roman"/>
          <w:sz w:val="24"/>
          <w:szCs w:val="24"/>
        </w:rPr>
        <w:t>191 345,0</w:t>
      </w:r>
      <w:r w:rsidRPr="00EF6C8A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15.</w:t>
      </w:r>
      <w:r w:rsidRPr="005B19C1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13 к настоящему решению;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14 к настоящему решению.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16.</w:t>
      </w:r>
      <w:r w:rsidRPr="005B19C1">
        <w:t xml:space="preserve"> </w:t>
      </w:r>
      <w:r w:rsidRPr="005B19C1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15 к настоящему решению;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16 к настоящему решению. 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17. Утвердить программу муниципальных внутренних заимствований городского округа город Мегион: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17 к настоящему решению;</w:t>
      </w: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1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18 к настоящему решению.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4434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18. Утвердить объем бюджетных ассигнований дорожного фонда городского округа город Мегион:</w:t>
      </w:r>
    </w:p>
    <w:p w:rsidR="00BD5475" w:rsidRPr="00544344" w:rsidRDefault="0056188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1) на 2020</w:t>
      </w:r>
      <w:r w:rsidR="00E96097" w:rsidRPr="00544344">
        <w:rPr>
          <w:rFonts w:ascii="Times New Roman" w:eastAsia="Calibri" w:hAnsi="Times New Roman" w:cs="Times New Roman"/>
          <w:sz w:val="24"/>
          <w:szCs w:val="24"/>
        </w:rPr>
        <w:t xml:space="preserve"> год в сумме 35 012,4</w:t>
      </w:r>
      <w:r w:rsidR="00BD5475" w:rsidRPr="0054434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544344" w:rsidRDefault="0056188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2) на 2021</w:t>
      </w:r>
      <w:r w:rsidR="00E96097" w:rsidRPr="00544344">
        <w:rPr>
          <w:rFonts w:ascii="Times New Roman" w:eastAsia="Calibri" w:hAnsi="Times New Roman" w:cs="Times New Roman"/>
          <w:sz w:val="24"/>
          <w:szCs w:val="24"/>
        </w:rPr>
        <w:t xml:space="preserve"> год в сумме 38 444,1</w:t>
      </w:r>
      <w:r w:rsidR="00BD5475" w:rsidRPr="0054434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56188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561887" w:rsidRPr="00544344">
        <w:rPr>
          <w:rFonts w:ascii="Times New Roman" w:eastAsia="Calibri" w:hAnsi="Times New Roman" w:cs="Times New Roman"/>
          <w:sz w:val="24"/>
          <w:szCs w:val="24"/>
        </w:rPr>
        <w:t>2022</w:t>
      </w:r>
      <w:r w:rsidR="00E96097" w:rsidRPr="00544344">
        <w:rPr>
          <w:rFonts w:ascii="Times New Roman" w:eastAsia="Calibri" w:hAnsi="Times New Roman" w:cs="Times New Roman"/>
          <w:sz w:val="24"/>
          <w:szCs w:val="24"/>
        </w:rPr>
        <w:t xml:space="preserve"> год в сумме 39 944,1</w:t>
      </w:r>
      <w:r w:rsidRPr="0054434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5B19C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19. В целях исполнения бюджета городского округа предоставить в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>-202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годах администрации города Мегиона право привлекать из бюджета Ханты-Мансийского автономного округа – Югры бюджетные кредиты и кредиты от кредитных организаций в соответствии с утвержденной программой муниципальных внутренних заимствований на 20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20</w:t>
      </w:r>
      <w:r w:rsidRPr="005B19C1">
        <w:rPr>
          <w:rFonts w:ascii="Times New Roman" w:eastAsia="Calibri" w:hAnsi="Times New Roman" w:cs="Times New Roman"/>
          <w:sz w:val="24"/>
          <w:szCs w:val="24"/>
        </w:rPr>
        <w:t>-202</w:t>
      </w:r>
      <w:r w:rsidR="005B19C1" w:rsidRPr="005B19C1">
        <w:rPr>
          <w:rFonts w:ascii="Times New Roman" w:eastAsia="Calibri" w:hAnsi="Times New Roman" w:cs="Times New Roman"/>
          <w:sz w:val="24"/>
          <w:szCs w:val="24"/>
        </w:rPr>
        <w:t>2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годы. 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20. Утвердить в составе расходов бюджета городского округа резервный фонд администрации города Мегиона: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F24DEF">
        <w:rPr>
          <w:rFonts w:ascii="Times New Roman" w:eastAsia="Calibri" w:hAnsi="Times New Roman" w:cs="Times New Roman"/>
          <w:sz w:val="24"/>
          <w:szCs w:val="24"/>
        </w:rPr>
        <w:t>20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17242" w:rsidRPr="00F24DEF">
        <w:rPr>
          <w:rFonts w:ascii="Times New Roman" w:eastAsia="Calibri" w:hAnsi="Times New Roman" w:cs="Times New Roman"/>
          <w:sz w:val="24"/>
          <w:szCs w:val="24"/>
        </w:rPr>
        <w:t>2 0</w:t>
      </w:r>
      <w:r w:rsidRPr="00F24DEF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F24DE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F24DEF"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17242" w:rsidRPr="00F24DEF">
        <w:rPr>
          <w:rFonts w:ascii="Times New Roman" w:eastAsia="Calibri" w:hAnsi="Times New Roman" w:cs="Times New Roman"/>
          <w:sz w:val="24"/>
          <w:szCs w:val="24"/>
        </w:rPr>
        <w:t>2 0</w:t>
      </w:r>
      <w:r w:rsidRPr="00F24DEF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E4605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F24DEF"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17242" w:rsidRPr="00F24DEF">
        <w:rPr>
          <w:rFonts w:ascii="Times New Roman" w:eastAsia="Calibri" w:hAnsi="Times New Roman" w:cs="Times New Roman"/>
          <w:sz w:val="24"/>
          <w:szCs w:val="24"/>
        </w:rPr>
        <w:t>2 0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00,0 тыс. рублей. </w:t>
      </w:r>
    </w:p>
    <w:p w:rsidR="00BD5475" w:rsidRPr="005B19C1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21.Субсидии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услуг), с</w:t>
      </w:r>
      <w:r w:rsidRPr="005B19C1">
        <w:rPr>
          <w:rFonts w:ascii="Times New Roman" w:hAnsi="Times New Roman" w:cs="Times New Roman"/>
          <w:color w:val="000000"/>
          <w:sz w:val="24"/>
          <w:szCs w:val="24"/>
        </w:rPr>
        <w:t>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на:</w:t>
      </w:r>
    </w:p>
    <w:p w:rsidR="00BD5475" w:rsidRPr="00A32DB9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B9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BD5475" w:rsidRPr="00E46053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202AB">
        <w:rPr>
          <w:rFonts w:ascii="Times New Roman" w:eastAsia="Calibri" w:hAnsi="Times New Roman" w:cs="Times New Roman"/>
          <w:sz w:val="24"/>
          <w:szCs w:val="24"/>
        </w:rPr>
        <w:t xml:space="preserve">   2) </w:t>
      </w:r>
      <w:r w:rsidR="001202AB" w:rsidRPr="001202AB">
        <w:rPr>
          <w:rFonts w:ascii="Times New Roman" w:eastAsia="Calibri" w:hAnsi="Times New Roman" w:cs="Times New Roman"/>
          <w:sz w:val="24"/>
          <w:szCs w:val="24"/>
        </w:rPr>
        <w:t>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</w:t>
      </w:r>
      <w:r w:rsidRPr="001202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6F0A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AB">
        <w:rPr>
          <w:rFonts w:ascii="Times New Roman" w:eastAsia="Calibri" w:hAnsi="Times New Roman" w:cs="Times New Roman"/>
          <w:sz w:val="24"/>
          <w:szCs w:val="24"/>
        </w:rPr>
        <w:t xml:space="preserve">   3) </w:t>
      </w:r>
      <w:r w:rsidR="001202AB" w:rsidRPr="001202AB">
        <w:rPr>
          <w:rFonts w:ascii="Times New Roman" w:eastAsia="Calibri" w:hAnsi="Times New Roman" w:cs="Times New Roman"/>
          <w:sz w:val="24"/>
          <w:szCs w:val="24"/>
        </w:rPr>
        <w:t>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E56F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A32DB9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B9">
        <w:rPr>
          <w:rFonts w:ascii="Times New Roman" w:eastAsia="Calibri" w:hAnsi="Times New Roman" w:cs="Times New Roman"/>
          <w:sz w:val="24"/>
          <w:szCs w:val="24"/>
        </w:rPr>
        <w:t xml:space="preserve">   4)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A32DB9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B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46F4B">
        <w:rPr>
          <w:rFonts w:ascii="Times New Roman" w:eastAsia="Calibri" w:hAnsi="Times New Roman" w:cs="Times New Roman"/>
          <w:sz w:val="24"/>
          <w:szCs w:val="24"/>
        </w:rPr>
        <w:t>5</w:t>
      </w:r>
      <w:r w:rsidRPr="00A32DB9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</w:t>
      </w:r>
      <w:r w:rsidR="00A32DB9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BD5475" w:rsidRPr="005B19C1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46F4B">
        <w:rPr>
          <w:rFonts w:ascii="Times New Roman" w:eastAsia="Calibri" w:hAnsi="Times New Roman" w:cs="Times New Roman"/>
          <w:sz w:val="24"/>
          <w:szCs w:val="24"/>
        </w:rPr>
        <w:t>6</w:t>
      </w:r>
      <w:r w:rsidRPr="005B19C1">
        <w:rPr>
          <w:rFonts w:ascii="Times New Roman" w:eastAsia="Calibri" w:hAnsi="Times New Roman" w:cs="Times New Roman"/>
          <w:sz w:val="24"/>
          <w:szCs w:val="24"/>
        </w:rPr>
        <w:t>)  гранты в форме субсидий по результатам проводимых конкурсов проектов поддержки местных инициатив, на реализацию социально значимого проекта среди социально ориентированных некоммерческих организаций на конкурсной основе.</w:t>
      </w:r>
    </w:p>
    <w:p w:rsidR="00BD5475" w:rsidRPr="005B19C1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5B19C1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Мегиона.</w:t>
      </w:r>
    </w:p>
    <w:p w:rsidR="00557548" w:rsidRPr="009A0BA4" w:rsidRDefault="00557548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BA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лицам, индивидуальным предпринимателям и физическим лицам –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557548" w:rsidRPr="009A0BA4" w:rsidRDefault="00557548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BA4">
        <w:rPr>
          <w:rFonts w:ascii="Times New Roman" w:eastAsia="Calibri" w:hAnsi="Times New Roman" w:cs="Times New Roman"/>
          <w:sz w:val="24"/>
          <w:szCs w:val="24"/>
          <w:lang w:eastAsia="ru-RU"/>
        </w:rPr>
        <w:t>1) открываются лицевые счета для перечисления предоставляемых им субсидий из бюджета городского округа;</w:t>
      </w:r>
    </w:p>
    <w:p w:rsidR="00557548" w:rsidRPr="009A0BA4" w:rsidRDefault="00557548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BA4">
        <w:rPr>
          <w:rFonts w:ascii="Times New Roman" w:eastAsia="Calibri" w:hAnsi="Times New Roman" w:cs="Times New Roman"/>
          <w:sz w:val="24"/>
          <w:szCs w:val="24"/>
          <w:lang w:eastAsia="ru-RU"/>
        </w:rP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услуг.</w:t>
      </w:r>
    </w:p>
    <w:p w:rsidR="00557548" w:rsidRPr="00E46053" w:rsidRDefault="00557548" w:rsidP="00BD5475">
      <w:pPr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EF6C8A" w:rsidRDefault="00BD547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Администрация города Мегиона не вправе принимать решения</w:t>
      </w:r>
      <w:r w:rsidR="000648D7" w:rsidRPr="00EF6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2020</w:t>
      </w:r>
      <w:r w:rsidRPr="00EF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BD5475" w:rsidRPr="00EF6C8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0648D7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Доходы, поступающие в 2020-2022</w:t>
      </w:r>
      <w:r w:rsidR="00BD5475" w:rsidRPr="0006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сверх сумм, утвержденных настоящим решением, в первоочередном порядке будут направлены на финансирование социально значимых расходов, а также расходов, обеспечивающих повышение уровня и качества жизни населения города, доступности муниципальных услуг и функций.</w:t>
      </w:r>
    </w:p>
    <w:p w:rsidR="00BD5475" w:rsidRPr="00E46053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5E40CD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4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24.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BD5475" w:rsidRPr="008D0F2A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red"/>
          <w:lang w:eastAsia="ru-RU"/>
        </w:rPr>
      </w:pPr>
    </w:p>
    <w:p w:rsidR="00BD5475" w:rsidRPr="00E4759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598">
        <w:rPr>
          <w:rFonts w:ascii="Times New Roman" w:eastAsia="Calibri" w:hAnsi="Times New Roman" w:cs="Times New Roman"/>
          <w:sz w:val="24"/>
          <w:szCs w:val="24"/>
        </w:rPr>
        <w:t xml:space="preserve"> 25. Департамент финансов администрации города Мегиона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 вправе вносить изменения в перечень главных администраторов доходов бюджета и в состав закрепленных за ними кодов классификации доходов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E4759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598">
        <w:rPr>
          <w:rFonts w:ascii="Times New Roman" w:eastAsia="Calibri" w:hAnsi="Times New Roman" w:cs="Times New Roman"/>
          <w:sz w:val="24"/>
          <w:szCs w:val="24"/>
        </w:rPr>
        <w:t xml:space="preserve"> Департамент финансов администрации города Мегиона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классификации источников финансирования дефицита бюджета,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AE7D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ab/>
        <w:t>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№306 вправе вносить в 20</w:t>
      </w:r>
      <w:r w:rsidR="005B19C1" w:rsidRPr="00AE7DA8">
        <w:rPr>
          <w:rFonts w:ascii="Times New Roman" w:eastAsia="Calibri" w:hAnsi="Times New Roman" w:cs="Times New Roman"/>
          <w:sz w:val="24"/>
          <w:szCs w:val="24"/>
        </w:rPr>
        <w:t>20</w:t>
      </w: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BD5475" w:rsidRPr="00AE7DA8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BD5475" w:rsidRPr="00AE7DA8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BD5475" w:rsidRPr="00AE7DA8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AE7DA8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AE7DA8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 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Контрольно-счетной палаты городского округа город Мегион;</w:t>
      </w:r>
    </w:p>
    <w:p w:rsidR="00BD5475" w:rsidRPr="00AE7DA8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6) перераспределение бюджетных ассигнований целевых межбюджетных трансфертов на реализацию программных мероприятий государственных программ Ханты-Мансийского </w:t>
      </w: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автономного округа - Югры, поступающих в бюджет города в форме субсидии с соблюдением доли </w:t>
      </w:r>
      <w:proofErr w:type="spellStart"/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бюджета;</w:t>
      </w:r>
    </w:p>
    <w:p w:rsidR="00BD5475" w:rsidRPr="00AE7DA8" w:rsidRDefault="00BD547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>7)</w:t>
      </w: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средств.</w:t>
      </w:r>
    </w:p>
    <w:p w:rsidR="00BD5475" w:rsidRPr="00E46053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7E2E3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Разрешить администрации города </w:t>
      </w:r>
      <w:proofErr w:type="spellStart"/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BD5475" w:rsidRPr="007E2E3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7E2E3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7E2E3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7E2E3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7E2E3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7E2E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E2E3F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7E2E3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E46053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C702A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AF">
        <w:rPr>
          <w:rFonts w:ascii="Times New Roman" w:eastAsia="Calibri" w:hAnsi="Times New Roman" w:cs="Times New Roman"/>
          <w:sz w:val="24"/>
          <w:szCs w:val="24"/>
        </w:rPr>
        <w:t>27. Бюджетные ассигнования на осуществление бюджетных инвестиций в объекты капитального строительства</w:t>
      </w:r>
      <w:r w:rsidR="00C702AF" w:rsidRPr="00C702AF">
        <w:rPr>
          <w:rFonts w:ascii="Times New Roman" w:eastAsia="Calibri" w:hAnsi="Times New Roman" w:cs="Times New Roman"/>
          <w:sz w:val="24"/>
          <w:szCs w:val="24"/>
        </w:rPr>
        <w:t xml:space="preserve"> и приобретение социальных объектов недвижимого имущества</w:t>
      </w:r>
      <w:r w:rsidRPr="00C702AF">
        <w:rPr>
          <w:rFonts w:ascii="Times New Roman" w:eastAsia="Calibri" w:hAnsi="Times New Roman" w:cs="Times New Roman"/>
          <w:sz w:val="24"/>
          <w:szCs w:val="24"/>
        </w:rPr>
        <w:t xml:space="preserve">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BD5475" w:rsidRPr="00C702A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C702A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AF">
        <w:rPr>
          <w:rFonts w:ascii="Times New Roman" w:eastAsia="Calibri" w:hAnsi="Times New Roman" w:cs="Times New Roman"/>
          <w:sz w:val="24"/>
          <w:szCs w:val="24"/>
        </w:rPr>
        <w:t>28. Бюджетные инвестиции в объекты капитального строительства</w:t>
      </w:r>
      <w:r w:rsidR="00C702AF" w:rsidRPr="00C702AF">
        <w:rPr>
          <w:rFonts w:ascii="Times New Roman" w:eastAsia="Calibri" w:hAnsi="Times New Roman" w:cs="Times New Roman"/>
          <w:sz w:val="24"/>
          <w:szCs w:val="24"/>
        </w:rPr>
        <w:t>, на приобретение социальных объектов недвижимого имущества</w:t>
      </w:r>
      <w:r w:rsidRPr="00C702AF">
        <w:rPr>
          <w:rFonts w:ascii="Times New Roman" w:eastAsia="Calibri" w:hAnsi="Times New Roman" w:cs="Times New Roman"/>
          <w:sz w:val="24"/>
          <w:szCs w:val="24"/>
        </w:rPr>
        <w:t xml:space="preserve"> за счет средств бюджета Ханты-Мансийского автономного округа-Югры осуществляются в соответствии с Адресной инвестиционной программой Ханты-Мансийского автономного округа – Югры, </w:t>
      </w:r>
      <w:hyperlink r:id="rId7" w:history="1">
        <w:r w:rsidRPr="00C702AF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C702AF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 - Югры.</w:t>
      </w:r>
    </w:p>
    <w:p w:rsidR="00BD5475" w:rsidRPr="00E46053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AE7DA8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A8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</w:t>
      </w:r>
      <w:r w:rsidR="000648D7" w:rsidRPr="00AE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город Мегион на 2020 год и плановый период 2021 и 2022</w:t>
      </w:r>
      <w:r w:rsidRPr="00AE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88605C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      г. Мегион            </w:t>
      </w:r>
    </w:p>
    <w:p w:rsidR="00BD5475" w:rsidRPr="0088605C" w:rsidRDefault="00BD5475" w:rsidP="00BD5475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BB1" w:rsidRPr="005B735A" w:rsidRDefault="00BD5475" w:rsidP="005B735A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05C">
        <w:rPr>
          <w:rFonts w:ascii="Times New Roman" w:eastAsia="Calibri" w:hAnsi="Times New Roman" w:cs="Times New Roman"/>
          <w:sz w:val="24"/>
          <w:szCs w:val="24"/>
        </w:rPr>
        <w:t>____________201</w:t>
      </w:r>
      <w:r w:rsidR="00E46053">
        <w:rPr>
          <w:rFonts w:ascii="Times New Roman" w:eastAsia="Calibri" w:hAnsi="Times New Roman" w:cs="Times New Roman"/>
          <w:sz w:val="24"/>
          <w:szCs w:val="24"/>
        </w:rPr>
        <w:t>9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8605C">
        <w:rPr>
          <w:rFonts w:ascii="Times New Roman" w:eastAsia="Calibri" w:hAnsi="Times New Roman" w:cs="Times New Roman"/>
          <w:sz w:val="24"/>
          <w:szCs w:val="24"/>
        </w:rPr>
        <w:t>___»___________201</w:t>
      </w:r>
      <w:r w:rsidR="00E46053">
        <w:rPr>
          <w:rFonts w:ascii="Times New Roman" w:eastAsia="Calibri" w:hAnsi="Times New Roman" w:cs="Times New Roman"/>
          <w:sz w:val="24"/>
          <w:szCs w:val="24"/>
        </w:rPr>
        <w:t>9</w:t>
      </w:r>
    </w:p>
    <w:sectPr w:rsidR="003A0BB1" w:rsidRPr="005B735A" w:rsidSect="00FC3CDB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3808D6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3808D6">
    <w:pPr>
      <w:pStyle w:val="a3"/>
      <w:jc w:val="right"/>
    </w:pPr>
  </w:p>
  <w:p w:rsidR="004F5275" w:rsidRDefault="003808D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648D7"/>
    <w:rsid w:val="000B4A65"/>
    <w:rsid w:val="001130FC"/>
    <w:rsid w:val="001202AB"/>
    <w:rsid w:val="00211BF5"/>
    <w:rsid w:val="00240362"/>
    <w:rsid w:val="00317242"/>
    <w:rsid w:val="00340BBB"/>
    <w:rsid w:val="003808D6"/>
    <w:rsid w:val="003A0BB1"/>
    <w:rsid w:val="00446E40"/>
    <w:rsid w:val="004D57AB"/>
    <w:rsid w:val="004F3E7E"/>
    <w:rsid w:val="00544344"/>
    <w:rsid w:val="00557548"/>
    <w:rsid w:val="00561887"/>
    <w:rsid w:val="005B19C1"/>
    <w:rsid w:val="005B735A"/>
    <w:rsid w:val="005E3163"/>
    <w:rsid w:val="005E40CD"/>
    <w:rsid w:val="006B3A42"/>
    <w:rsid w:val="007E2E3F"/>
    <w:rsid w:val="007E5F0F"/>
    <w:rsid w:val="008D0F2A"/>
    <w:rsid w:val="009009ED"/>
    <w:rsid w:val="009A0BA4"/>
    <w:rsid w:val="00A23478"/>
    <w:rsid w:val="00A32DB9"/>
    <w:rsid w:val="00A814D6"/>
    <w:rsid w:val="00AE7DA8"/>
    <w:rsid w:val="00AF19D9"/>
    <w:rsid w:val="00BC6B4B"/>
    <w:rsid w:val="00BD5475"/>
    <w:rsid w:val="00BE410E"/>
    <w:rsid w:val="00C702AF"/>
    <w:rsid w:val="00C8697F"/>
    <w:rsid w:val="00E46053"/>
    <w:rsid w:val="00E46F4B"/>
    <w:rsid w:val="00E47598"/>
    <w:rsid w:val="00E56F0A"/>
    <w:rsid w:val="00E96097"/>
    <w:rsid w:val="00EF6C8A"/>
    <w:rsid w:val="00F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DE2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F8670B61D6C67AEA97C51468BF09824C372475954D49FE25F7F7D2543226B71954DBEA242FDA1DFDB25EDS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2FA8-A29C-4E03-B052-9EA27B45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Грига Ирина Владимировна</cp:lastModifiedBy>
  <cp:revision>40</cp:revision>
  <cp:lastPrinted>2019-10-30T12:18:00Z</cp:lastPrinted>
  <dcterms:created xsi:type="dcterms:W3CDTF">2018-12-11T12:04:00Z</dcterms:created>
  <dcterms:modified xsi:type="dcterms:W3CDTF">2019-10-31T06:18:00Z</dcterms:modified>
</cp:coreProperties>
</file>