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73" w:rsidRDefault="00B422E9" w:rsidP="00B422E9">
      <w:pPr>
        <w:jc w:val="center"/>
        <w:rPr>
          <w:rFonts w:ascii="Times New Roman" w:hAnsi="Times New Roman"/>
          <w:sz w:val="24"/>
          <w:szCs w:val="24"/>
        </w:rPr>
      </w:pPr>
      <w:r w:rsidRPr="001D58DC">
        <w:rPr>
          <w:rFonts w:ascii="Times New Roman" w:hAnsi="Times New Roman"/>
          <w:sz w:val="24"/>
          <w:szCs w:val="24"/>
        </w:rPr>
        <w:t>Лоты открытого аукциона №1-</w:t>
      </w:r>
      <w:r>
        <w:rPr>
          <w:rFonts w:ascii="Times New Roman" w:hAnsi="Times New Roman"/>
          <w:sz w:val="24"/>
          <w:szCs w:val="24"/>
        </w:rPr>
        <w:t>11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1417"/>
        <w:gridCol w:w="1276"/>
        <w:gridCol w:w="1701"/>
        <w:gridCol w:w="1843"/>
        <w:gridCol w:w="1276"/>
        <w:gridCol w:w="1276"/>
      </w:tblGrid>
      <w:tr w:rsidR="00B422E9" w:rsidRPr="001D58DC" w:rsidTr="00712EAF">
        <w:trPr>
          <w:trHeight w:val="1339"/>
        </w:trPr>
        <w:tc>
          <w:tcPr>
            <w:tcW w:w="704" w:type="dxa"/>
            <w:shd w:val="clear" w:color="auto" w:fill="auto"/>
            <w:noWrap/>
            <w:hideMark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77" w:type="dxa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2410" w:type="dxa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нестационарного торгового объекта </w:t>
            </w:r>
          </w:p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 использования)</w:t>
            </w:r>
          </w:p>
        </w:tc>
        <w:tc>
          <w:tcPr>
            <w:tcW w:w="1417" w:type="dxa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нестационарного торгового</w:t>
            </w: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объекта (кв. м)</w:t>
            </w:r>
          </w:p>
        </w:tc>
        <w:tc>
          <w:tcPr>
            <w:tcW w:w="1276" w:type="dxa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Площади земельного участка</w:t>
            </w: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701" w:type="dxa"/>
            <w:shd w:val="clear" w:color="auto" w:fill="auto"/>
            <w:hideMark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(минимальная) цена аукциона в соответствии с методикой расчета, утвержденной муниципальным правовым актом, руб.,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задатка 50% </w:t>
            </w:r>
          </w:p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  <w:hideMark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аукциона 5%</w:t>
            </w:r>
          </w:p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422E9" w:rsidRPr="001D58DC" w:rsidTr="00712EAF">
        <w:trPr>
          <w:trHeight w:val="1635"/>
        </w:trPr>
        <w:tc>
          <w:tcPr>
            <w:tcW w:w="704" w:type="dxa"/>
            <w:shd w:val="clear" w:color="auto" w:fill="auto"/>
            <w:noWrap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 зона протоки Мега в районе Мегионского профессионального</w:t>
            </w: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 кафе, продукция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160 917,50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80 458,75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8 045,88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мкр. ул. Нефтеразведочная, район ЦК «Прометей»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 детское кафе, продукция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3 лет </w:t>
            </w:r>
          </w:p>
        </w:tc>
        <w:tc>
          <w:tcPr>
            <w:tcW w:w="1843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87 700,04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43 850,02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4 385,00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мкр.ул</w:t>
            </w:r>
            <w:proofErr w:type="spellEnd"/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Заречная, район кафе «Очаг»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40 229,38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20 114,69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2 011,47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мкр., ул. Свободы район  д. 40/1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12 068,81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1 206,88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мкр., в районе магазина «Северянка» напротив д.22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Советская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37 815,61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18 907,81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1 890,78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Губкина в районе магазина «Автомир»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3 лет 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48 275,25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2 412,76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мкр., в районе д.14 по ул. Заречная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12 068,81</w:t>
            </w:r>
          </w:p>
        </w:tc>
        <w:tc>
          <w:tcPr>
            <w:tcW w:w="1276" w:type="dxa"/>
            <w:shd w:val="clear" w:color="auto" w:fill="auto"/>
          </w:tcPr>
          <w:p w:rsidR="00B422E9" w:rsidRPr="001D58DC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1 206,88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мкр., в районе д..21 по ул. Нефтяников (Дом быта)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45 861,49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22 930,74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2 293,07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мкр, ул. Строителей, в районе д. 30 по  пр. Победы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3 лет 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48 275,25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2 412,76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Высокий, мкр. Бахилова, напротив  д. 1/1 по ул. Гагарина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48 275,25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2 412,76</w:t>
            </w:r>
          </w:p>
        </w:tc>
      </w:tr>
      <w:tr w:rsidR="00B422E9" w:rsidRPr="001D58DC" w:rsidTr="00712EAF">
        <w:trPr>
          <w:trHeight w:val="651"/>
        </w:trPr>
        <w:tc>
          <w:tcPr>
            <w:tcW w:w="704" w:type="dxa"/>
            <w:shd w:val="clear" w:color="auto" w:fill="auto"/>
            <w:noWrap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Высокий, ул. Ленина, в районе  д 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овощи, 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9" w:rsidRPr="00FC2C8D" w:rsidRDefault="00B422E9" w:rsidP="00712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422E9" w:rsidRPr="001D58DC" w:rsidRDefault="00B422E9" w:rsidP="00712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  <w:tc>
          <w:tcPr>
            <w:tcW w:w="1843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48 275,25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24 137,63</w:t>
            </w:r>
          </w:p>
        </w:tc>
        <w:tc>
          <w:tcPr>
            <w:tcW w:w="1276" w:type="dxa"/>
            <w:shd w:val="clear" w:color="auto" w:fill="auto"/>
          </w:tcPr>
          <w:p w:rsidR="00B422E9" w:rsidRDefault="00B422E9" w:rsidP="00712E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2 412,76</w:t>
            </w:r>
          </w:p>
        </w:tc>
      </w:tr>
    </w:tbl>
    <w:p w:rsidR="00B422E9" w:rsidRDefault="00B422E9" w:rsidP="00B422E9">
      <w:pPr>
        <w:jc w:val="center"/>
      </w:pPr>
      <w:bookmarkStart w:id="0" w:name="_GoBack"/>
      <w:bookmarkEnd w:id="0"/>
    </w:p>
    <w:sectPr w:rsidR="00B422E9" w:rsidSect="00B42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E9"/>
    <w:rsid w:val="00B422E9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A1A"/>
  <w15:chartTrackingRefBased/>
  <w15:docId w15:val="{76417EF2-3E03-4F48-A271-0C2BF223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</cp:revision>
  <dcterms:created xsi:type="dcterms:W3CDTF">2019-03-12T04:46:00Z</dcterms:created>
  <dcterms:modified xsi:type="dcterms:W3CDTF">2019-03-12T04:47:00Z</dcterms:modified>
</cp:coreProperties>
</file>