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235" w:rsidRPr="007D11BA" w:rsidRDefault="002A4235" w:rsidP="00AC4E03">
      <w:pPr>
        <w:autoSpaceDE w:val="0"/>
        <w:autoSpaceDN w:val="0"/>
        <w:adjustRightInd w:val="0"/>
        <w:spacing w:after="0" w:line="240" w:lineRule="auto"/>
        <w:ind w:left="-142" w:firstLine="6379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A4235">
        <w:rPr>
          <w:rFonts w:ascii="Times New Roman" w:eastAsia="Calibri" w:hAnsi="Times New Roman"/>
          <w:bCs/>
          <w:color w:val="26282F"/>
          <w:sz w:val="24"/>
          <w:szCs w:val="24"/>
          <w:lang w:eastAsia="en-US"/>
        </w:rPr>
        <w:t xml:space="preserve">Приложение к </w:t>
      </w:r>
      <w:hyperlink w:anchor="sub_0" w:history="1">
        <w:r w:rsidRPr="002A4235">
          <w:rPr>
            <w:rFonts w:ascii="Times New Roman" w:eastAsia="Calibri" w:hAnsi="Times New Roman"/>
            <w:sz w:val="24"/>
            <w:szCs w:val="24"/>
            <w:lang w:eastAsia="en-US"/>
          </w:rPr>
          <w:t>постановлению</w:t>
        </w:r>
      </w:hyperlink>
      <w:r w:rsidRPr="002A4235">
        <w:rPr>
          <w:rFonts w:ascii="Times New Roman" w:eastAsia="Calibri" w:hAnsi="Times New Roman"/>
          <w:bCs/>
          <w:color w:val="26282F"/>
          <w:sz w:val="24"/>
          <w:szCs w:val="24"/>
          <w:lang w:eastAsia="en-US"/>
        </w:rPr>
        <w:br/>
        <w:t xml:space="preserve">                                                                                               </w:t>
      </w:r>
      <w:r w:rsidR="007D11BA" w:rsidRPr="007D11BA">
        <w:rPr>
          <w:rFonts w:ascii="Times New Roman" w:eastAsia="Calibri" w:hAnsi="Times New Roman"/>
          <w:bCs/>
          <w:color w:val="26282F"/>
          <w:sz w:val="24"/>
          <w:szCs w:val="24"/>
          <w:lang w:eastAsia="en-US"/>
        </w:rPr>
        <w:t xml:space="preserve">  </w:t>
      </w:r>
      <w:r w:rsidR="00AC4E03">
        <w:rPr>
          <w:rFonts w:ascii="Times New Roman" w:eastAsia="Calibri" w:hAnsi="Times New Roman"/>
          <w:bCs/>
          <w:color w:val="26282F"/>
          <w:sz w:val="24"/>
          <w:szCs w:val="24"/>
          <w:lang w:eastAsia="en-US"/>
        </w:rPr>
        <w:t xml:space="preserve">         </w:t>
      </w:r>
      <w:r w:rsidRPr="002A4235">
        <w:rPr>
          <w:rFonts w:ascii="Times New Roman" w:eastAsia="Calibri" w:hAnsi="Times New Roman"/>
          <w:bCs/>
          <w:color w:val="26282F"/>
          <w:sz w:val="24"/>
          <w:szCs w:val="24"/>
          <w:lang w:eastAsia="en-US"/>
        </w:rPr>
        <w:t>администрации</w:t>
      </w:r>
      <w:r w:rsidR="007D11BA" w:rsidRPr="007D11BA">
        <w:rPr>
          <w:rFonts w:ascii="Times New Roman" w:eastAsia="Calibri" w:hAnsi="Times New Roman"/>
          <w:bCs/>
          <w:color w:val="26282F"/>
          <w:sz w:val="24"/>
          <w:szCs w:val="24"/>
          <w:lang w:eastAsia="en-US"/>
        </w:rPr>
        <w:t xml:space="preserve"> </w:t>
      </w:r>
      <w:r w:rsidRPr="002A4235">
        <w:rPr>
          <w:rFonts w:ascii="Times New Roman" w:eastAsia="Calibri" w:hAnsi="Times New Roman"/>
          <w:bCs/>
          <w:color w:val="26282F"/>
          <w:sz w:val="24"/>
          <w:szCs w:val="24"/>
          <w:lang w:eastAsia="en-US"/>
        </w:rPr>
        <w:t xml:space="preserve">города </w:t>
      </w:r>
      <w:proofErr w:type="spellStart"/>
      <w:r w:rsidRPr="002A4235">
        <w:rPr>
          <w:rFonts w:ascii="Times New Roman" w:eastAsia="Calibri" w:hAnsi="Times New Roman"/>
          <w:bCs/>
          <w:color w:val="26282F"/>
          <w:sz w:val="24"/>
          <w:szCs w:val="24"/>
          <w:lang w:eastAsia="en-US"/>
        </w:rPr>
        <w:t>Мегиона</w:t>
      </w:r>
      <w:proofErr w:type="spellEnd"/>
      <w:r w:rsidRPr="002A4235">
        <w:rPr>
          <w:rFonts w:ascii="Times New Roman" w:eastAsia="Calibri" w:hAnsi="Times New Roman"/>
          <w:bCs/>
          <w:color w:val="26282F"/>
          <w:sz w:val="24"/>
          <w:szCs w:val="24"/>
          <w:lang w:eastAsia="en-US"/>
        </w:rPr>
        <w:t xml:space="preserve"> </w:t>
      </w:r>
      <w:r w:rsidRPr="002A4235">
        <w:rPr>
          <w:rFonts w:ascii="Times New Roman" w:eastAsia="Calibri" w:hAnsi="Times New Roman"/>
          <w:bCs/>
          <w:color w:val="26282F"/>
          <w:sz w:val="24"/>
          <w:szCs w:val="24"/>
          <w:lang w:eastAsia="en-US"/>
        </w:rPr>
        <w:br/>
        <w:t xml:space="preserve">                                                                               </w:t>
      </w:r>
      <w:r w:rsidR="007D11BA">
        <w:rPr>
          <w:rFonts w:ascii="Times New Roman" w:eastAsia="Calibri" w:hAnsi="Times New Roman"/>
          <w:bCs/>
          <w:color w:val="26282F"/>
          <w:sz w:val="24"/>
          <w:szCs w:val="24"/>
          <w:lang w:eastAsia="en-US"/>
        </w:rPr>
        <w:t xml:space="preserve">                  </w:t>
      </w:r>
      <w:r w:rsidR="00AC4E03" w:rsidRPr="00C26D4E">
        <w:rPr>
          <w:rFonts w:ascii="Times New Roman" w:eastAsia="Calibri" w:hAnsi="Times New Roman"/>
          <w:bCs/>
          <w:color w:val="26282F"/>
          <w:sz w:val="24"/>
          <w:szCs w:val="24"/>
          <w:lang w:eastAsia="en-US"/>
        </w:rPr>
        <w:t xml:space="preserve">         </w:t>
      </w:r>
      <w:r w:rsidRPr="002A4235">
        <w:rPr>
          <w:rFonts w:ascii="Times New Roman" w:eastAsia="Calibri" w:hAnsi="Times New Roman"/>
          <w:bCs/>
          <w:color w:val="26282F"/>
          <w:sz w:val="24"/>
          <w:szCs w:val="24"/>
          <w:lang w:eastAsia="en-US"/>
        </w:rPr>
        <w:t>от «__»_______ 2022 №__</w:t>
      </w:r>
    </w:p>
    <w:p w:rsidR="00C87660" w:rsidRDefault="00C87660" w:rsidP="005264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568A" w:rsidRDefault="00C1568A" w:rsidP="005264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568A" w:rsidRPr="00C1568A" w:rsidRDefault="00C26D4E" w:rsidP="00C15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«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42.</w:t>
      </w:r>
      <w:r w:rsidR="00C1568A" w:rsidRPr="00C1568A">
        <w:rPr>
          <w:rFonts w:ascii="Times New Roman" w:eastAsia="Calibri" w:hAnsi="Times New Roman"/>
          <w:sz w:val="24"/>
          <w:szCs w:val="24"/>
          <w:lang w:eastAsia="en-US"/>
        </w:rPr>
        <w:t>Основание</w:t>
      </w:r>
      <w:proofErr w:type="gramEnd"/>
      <w:r w:rsidR="00C1568A" w:rsidRPr="00C1568A">
        <w:rPr>
          <w:rFonts w:ascii="Times New Roman" w:eastAsia="Calibri" w:hAnsi="Times New Roman"/>
          <w:sz w:val="24"/>
          <w:szCs w:val="24"/>
          <w:lang w:eastAsia="en-US"/>
        </w:rPr>
        <w:t xml:space="preserve"> для начала административной процедуры: принятие уполномоченным органом решения и издание постановления.</w:t>
      </w:r>
    </w:p>
    <w:p w:rsidR="00C1568A" w:rsidRPr="00C1568A" w:rsidRDefault="00C1568A" w:rsidP="00C15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1568A">
        <w:rPr>
          <w:rFonts w:ascii="Times New Roman" w:eastAsia="Calibri" w:hAnsi="Times New Roman"/>
          <w:sz w:val="24"/>
          <w:szCs w:val="24"/>
          <w:lang w:eastAsia="en-US"/>
        </w:rPr>
        <w:t>Сведения о должностном лице, ответственном за выполнение административного действия, входящего в состав административной процедуры: специалист по предоставлению муниципальных услуг - секретарь комиссии.</w:t>
      </w:r>
    </w:p>
    <w:p w:rsidR="00C1568A" w:rsidRPr="00C1568A" w:rsidRDefault="00C1568A" w:rsidP="00C15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1568A">
        <w:rPr>
          <w:rFonts w:ascii="Times New Roman" w:eastAsia="Calibri" w:hAnsi="Times New Roman"/>
          <w:sz w:val="24"/>
          <w:szCs w:val="24"/>
          <w:lang w:eastAsia="en-US"/>
        </w:rPr>
        <w:t>Содержание административного действия, входящего в состав административной процедуры:</w:t>
      </w:r>
    </w:p>
    <w:p w:rsidR="00C1568A" w:rsidRPr="00C1568A" w:rsidRDefault="00B63B06" w:rsidP="00C15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="00C1568A" w:rsidRPr="00C1568A">
        <w:rPr>
          <w:rFonts w:ascii="Times New Roman" w:eastAsia="Calibri" w:hAnsi="Times New Roman"/>
          <w:sz w:val="24"/>
          <w:szCs w:val="24"/>
          <w:lang w:eastAsia="en-US"/>
        </w:rPr>
        <w:t>ередача по одному экземпляру постановления и заключения Комиссии заявителю и собственнику жилого помещения (третий экземпляр остается в деле, сформированном Комиссией);</w:t>
      </w:r>
    </w:p>
    <w:p w:rsidR="00C1568A" w:rsidRPr="00C1568A" w:rsidRDefault="00B63B06" w:rsidP="00C15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н</w:t>
      </w:r>
      <w:r w:rsidR="00C1568A" w:rsidRPr="00C1568A">
        <w:rPr>
          <w:rFonts w:ascii="Times New Roman" w:eastAsia="Calibri" w:hAnsi="Times New Roman"/>
          <w:sz w:val="24"/>
          <w:szCs w:val="24"/>
          <w:lang w:eastAsia="en-US"/>
        </w:rPr>
        <w:t>аправление в Службу жилищного и строительного надзора Ханты-Мансийского автономного округа – Югры (его структурное подразделение) в случае признания жилого помещения непригодным для проживания и многоквартирного дома аварийным и подлежащим сносу или реконструкции.</w:t>
      </w:r>
    </w:p>
    <w:p w:rsidR="00C1568A" w:rsidRPr="00C1568A" w:rsidRDefault="00526424" w:rsidP="00C15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 случае выявления</w:t>
      </w:r>
      <w:r w:rsidR="00C1568A" w:rsidRPr="00C1568A">
        <w:rPr>
          <w:rFonts w:ascii="Times New Roman" w:eastAsia="Calibri" w:hAnsi="Times New Roman"/>
          <w:sz w:val="24"/>
          <w:szCs w:val="24"/>
          <w:lang w:eastAsia="en-US"/>
        </w:rPr>
        <w:t xml:space="preserve"> оснований для признания жилого помещения непригодным для проживания вследствие наличия вредного воздействия факторов среды обитания, представляющих</w:t>
      </w:r>
      <w:r w:rsidR="00F205BA" w:rsidRPr="00F205B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F205BA">
        <w:rPr>
          <w:rFonts w:ascii="Times New Roman" w:eastAsia="Calibri" w:hAnsi="Times New Roman"/>
          <w:sz w:val="24"/>
          <w:szCs w:val="24"/>
          <w:lang w:eastAsia="en-US"/>
        </w:rPr>
        <w:t>особую опасность для жизни и здоровья человека, либо представляющих угрозу разрушения здания по причине его аварийного состояния или расположения в опасных для проживания зонах, в зонах вероятных разрушений при техногенных авариях решение о выявлении оснований для признания помещения непригодным для проживания направляется заявителю и собственнику жилья не позднее рабочего дня следующего за днем оформления решения.</w:t>
      </w:r>
      <w:r w:rsidR="00C1568A" w:rsidRPr="00C1568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C1568A" w:rsidRPr="00C1568A" w:rsidRDefault="00C1568A" w:rsidP="00C1568A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C1568A">
        <w:rPr>
          <w:rFonts w:ascii="Times New Roman" w:hAnsi="Times New Roman"/>
          <w:sz w:val="24"/>
          <w:szCs w:val="24"/>
          <w:lang w:eastAsia="en-US"/>
        </w:rPr>
        <w:t xml:space="preserve">            В случае признания аварийным и подлежащим сносу или реконструкции многоквартирного дома (жилых помещений в нем непригодным для проживания) в течении 5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решение, предусмотренное пунктом 3.9 настоящего Положения, направляется в 5-дневный срок в органы прокуратуры для решения вопроса о принятии мер, предусмотренных законодательством Российской Федерации.</w:t>
      </w:r>
    </w:p>
    <w:p w:rsidR="00C1568A" w:rsidRPr="00C1568A" w:rsidRDefault="00C1568A" w:rsidP="00C15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1568A">
        <w:rPr>
          <w:rFonts w:ascii="Times New Roman" w:eastAsia="Calibri" w:hAnsi="Times New Roman"/>
          <w:sz w:val="24"/>
          <w:szCs w:val="24"/>
          <w:lang w:eastAsia="en-US"/>
        </w:rPr>
        <w:t xml:space="preserve">Критерий принятия решения: наличие решения уполномоченного органа. </w:t>
      </w:r>
    </w:p>
    <w:p w:rsidR="00C1568A" w:rsidRPr="00C1568A" w:rsidRDefault="00C1568A" w:rsidP="00C15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1568A">
        <w:rPr>
          <w:rFonts w:ascii="Times New Roman" w:eastAsia="Calibri" w:hAnsi="Times New Roman"/>
          <w:sz w:val="24"/>
          <w:szCs w:val="24"/>
          <w:lang w:eastAsia="en-US"/>
        </w:rPr>
        <w:t>Результат административной процедуры: выдача (направление) заявителю документов, являющихся результатом предоставления муниципальной услуги.</w:t>
      </w:r>
    </w:p>
    <w:p w:rsidR="00C1568A" w:rsidRPr="00C1568A" w:rsidRDefault="00C1568A" w:rsidP="00C15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1568A">
        <w:rPr>
          <w:rFonts w:ascii="Times New Roman" w:eastAsia="Calibri" w:hAnsi="Times New Roman"/>
          <w:sz w:val="24"/>
          <w:szCs w:val="24"/>
          <w:lang w:eastAsia="en-US"/>
        </w:rPr>
        <w:t>Способ фиксации результата выполнения административной процедуры:</w:t>
      </w:r>
    </w:p>
    <w:p w:rsidR="00C1568A" w:rsidRPr="00C1568A" w:rsidRDefault="00C26D4E" w:rsidP="00C15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C1568A" w:rsidRPr="00C1568A">
        <w:rPr>
          <w:rFonts w:ascii="Times New Roman" w:eastAsia="Calibri" w:hAnsi="Times New Roman"/>
          <w:sz w:val="24"/>
          <w:szCs w:val="24"/>
          <w:lang w:eastAsia="en-US"/>
        </w:rPr>
        <w:t>в случае выдачи нарочно заявителю – запись о выдаче документов заявителю, подтверждается подписью заявителя на копии сопроводительного письма;</w:t>
      </w:r>
    </w:p>
    <w:p w:rsidR="00C1568A" w:rsidRPr="00C1568A" w:rsidRDefault="00C26D4E" w:rsidP="00C15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C1568A" w:rsidRPr="00C1568A">
        <w:rPr>
          <w:rFonts w:ascii="Times New Roman" w:eastAsia="Calibri" w:hAnsi="Times New Roman"/>
          <w:sz w:val="24"/>
          <w:szCs w:val="24"/>
          <w:lang w:eastAsia="en-US"/>
        </w:rPr>
        <w:t>в случае направления заявителю посредством почтового отправления- получение уведомления о вручении;</w:t>
      </w:r>
    </w:p>
    <w:p w:rsidR="00C1568A" w:rsidRPr="00C1568A" w:rsidRDefault="00C26D4E" w:rsidP="00C15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C1568A" w:rsidRPr="00C1568A">
        <w:rPr>
          <w:rFonts w:ascii="Times New Roman" w:eastAsia="Calibri" w:hAnsi="Times New Roman"/>
          <w:sz w:val="24"/>
          <w:szCs w:val="24"/>
          <w:lang w:eastAsia="en-US"/>
        </w:rPr>
        <w:t>в случае направления документов на электрон</w:t>
      </w:r>
      <w:r w:rsidR="00C57958">
        <w:rPr>
          <w:rFonts w:ascii="Times New Roman" w:eastAsia="Calibri" w:hAnsi="Times New Roman"/>
          <w:sz w:val="24"/>
          <w:szCs w:val="24"/>
          <w:lang w:eastAsia="en-US"/>
        </w:rPr>
        <w:t>ную почту заявителя прикрепление</w:t>
      </w:r>
      <w:r w:rsidR="00C1568A" w:rsidRPr="00C1568A">
        <w:rPr>
          <w:rFonts w:ascii="Times New Roman" w:eastAsia="Calibri" w:hAnsi="Times New Roman"/>
          <w:sz w:val="24"/>
          <w:szCs w:val="24"/>
          <w:lang w:eastAsia="en-US"/>
        </w:rPr>
        <w:t xml:space="preserve"> к электронному документообороту скриншота электронного уведомления о доставке сообщения.</w:t>
      </w:r>
    </w:p>
    <w:p w:rsidR="00C1568A" w:rsidRDefault="00C1568A" w:rsidP="00C15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1568A">
        <w:rPr>
          <w:rFonts w:ascii="Times New Roman" w:eastAsia="Calibri" w:hAnsi="Times New Roman"/>
          <w:sz w:val="24"/>
          <w:szCs w:val="24"/>
          <w:lang w:eastAsia="en-US"/>
        </w:rPr>
        <w:t>Максимальный срок выполнения административной процедуры: 5 календарных дней со дня принятия решения, предусмотренного пунктом 16 настоящего Административного регламента</w:t>
      </w:r>
      <w:r w:rsidR="00C26D4E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Pr="00C1568A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C1568A" w:rsidRPr="002A4235" w:rsidRDefault="00C1568A" w:rsidP="00B93E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1568A" w:rsidRPr="002A4235" w:rsidSect="00526424">
      <w:headerReference w:type="default" r:id="rId7"/>
      <w:pgSz w:w="11906" w:h="16838"/>
      <w:pgMar w:top="709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CF0" w:rsidRDefault="00506CF0" w:rsidP="002B717E">
      <w:pPr>
        <w:spacing w:after="0" w:line="240" w:lineRule="auto"/>
      </w:pPr>
      <w:r>
        <w:separator/>
      </w:r>
    </w:p>
  </w:endnote>
  <w:endnote w:type="continuationSeparator" w:id="0">
    <w:p w:rsidR="00506CF0" w:rsidRDefault="00506CF0" w:rsidP="002B7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CF0" w:rsidRDefault="00506CF0" w:rsidP="002B717E">
      <w:pPr>
        <w:spacing w:after="0" w:line="240" w:lineRule="auto"/>
      </w:pPr>
      <w:r>
        <w:separator/>
      </w:r>
    </w:p>
  </w:footnote>
  <w:footnote w:type="continuationSeparator" w:id="0">
    <w:p w:rsidR="00506CF0" w:rsidRDefault="00506CF0" w:rsidP="002B7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6637127"/>
      <w:docPartObj>
        <w:docPartGallery w:val="Page Numbers (Top of Page)"/>
        <w:docPartUnique/>
      </w:docPartObj>
    </w:sdtPr>
    <w:sdtEndPr/>
    <w:sdtContent>
      <w:p w:rsidR="00484FCD" w:rsidRDefault="00484FC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57E">
          <w:rPr>
            <w:noProof/>
          </w:rPr>
          <w:t>2</w:t>
        </w:r>
        <w:r>
          <w:fldChar w:fldCharType="end"/>
        </w:r>
      </w:p>
    </w:sdtContent>
  </w:sdt>
  <w:p w:rsidR="002B717E" w:rsidRDefault="002B717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8EC"/>
    <w:rsid w:val="00000776"/>
    <w:rsid w:val="00005560"/>
    <w:rsid w:val="00037C3E"/>
    <w:rsid w:val="00041461"/>
    <w:rsid w:val="00070632"/>
    <w:rsid w:val="000832FB"/>
    <w:rsid w:val="000A38D9"/>
    <w:rsid w:val="000B0398"/>
    <w:rsid w:val="000B32BD"/>
    <w:rsid w:val="000D69E0"/>
    <w:rsid w:val="000E3C16"/>
    <w:rsid w:val="000E58EC"/>
    <w:rsid w:val="000E768F"/>
    <w:rsid w:val="00104560"/>
    <w:rsid w:val="00105588"/>
    <w:rsid w:val="00110545"/>
    <w:rsid w:val="00114FA8"/>
    <w:rsid w:val="00120FE4"/>
    <w:rsid w:val="0012675A"/>
    <w:rsid w:val="00135B30"/>
    <w:rsid w:val="00140B9B"/>
    <w:rsid w:val="001435DF"/>
    <w:rsid w:val="00144D66"/>
    <w:rsid w:val="00145AB6"/>
    <w:rsid w:val="00164FD4"/>
    <w:rsid w:val="00181CAD"/>
    <w:rsid w:val="00184B69"/>
    <w:rsid w:val="001964AA"/>
    <w:rsid w:val="001D6198"/>
    <w:rsid w:val="00201FF1"/>
    <w:rsid w:val="00211C63"/>
    <w:rsid w:val="00251BD0"/>
    <w:rsid w:val="002A3A8F"/>
    <w:rsid w:val="002A4235"/>
    <w:rsid w:val="002A6459"/>
    <w:rsid w:val="002B45E8"/>
    <w:rsid w:val="002B717E"/>
    <w:rsid w:val="00310044"/>
    <w:rsid w:val="0034412A"/>
    <w:rsid w:val="00364BBA"/>
    <w:rsid w:val="003679CD"/>
    <w:rsid w:val="0038449B"/>
    <w:rsid w:val="00384807"/>
    <w:rsid w:val="00386AE7"/>
    <w:rsid w:val="003A0A99"/>
    <w:rsid w:val="003A2C00"/>
    <w:rsid w:val="003E2F6A"/>
    <w:rsid w:val="004139C1"/>
    <w:rsid w:val="00421F93"/>
    <w:rsid w:val="00427CD7"/>
    <w:rsid w:val="0043100A"/>
    <w:rsid w:val="00444FDC"/>
    <w:rsid w:val="004477E3"/>
    <w:rsid w:val="00451FCB"/>
    <w:rsid w:val="00456C42"/>
    <w:rsid w:val="004612C9"/>
    <w:rsid w:val="004766D6"/>
    <w:rsid w:val="00484FCD"/>
    <w:rsid w:val="0048618F"/>
    <w:rsid w:val="00490CDF"/>
    <w:rsid w:val="00491374"/>
    <w:rsid w:val="004B7469"/>
    <w:rsid w:val="004C1B48"/>
    <w:rsid w:val="004E5CCF"/>
    <w:rsid w:val="004F239F"/>
    <w:rsid w:val="004F76B7"/>
    <w:rsid w:val="004F7A13"/>
    <w:rsid w:val="00506CF0"/>
    <w:rsid w:val="00517F3B"/>
    <w:rsid w:val="00526424"/>
    <w:rsid w:val="005311F1"/>
    <w:rsid w:val="00533F76"/>
    <w:rsid w:val="00536A8E"/>
    <w:rsid w:val="0056212A"/>
    <w:rsid w:val="00564358"/>
    <w:rsid w:val="005A0237"/>
    <w:rsid w:val="005A48BA"/>
    <w:rsid w:val="005C57D3"/>
    <w:rsid w:val="005D04DF"/>
    <w:rsid w:val="00602269"/>
    <w:rsid w:val="00646CA3"/>
    <w:rsid w:val="00661EFF"/>
    <w:rsid w:val="00696E90"/>
    <w:rsid w:val="006A1F5E"/>
    <w:rsid w:val="006B5B08"/>
    <w:rsid w:val="007023F7"/>
    <w:rsid w:val="00705DA6"/>
    <w:rsid w:val="007157DC"/>
    <w:rsid w:val="00722D16"/>
    <w:rsid w:val="007522B4"/>
    <w:rsid w:val="00771357"/>
    <w:rsid w:val="007723B3"/>
    <w:rsid w:val="007757A6"/>
    <w:rsid w:val="00792032"/>
    <w:rsid w:val="007930D0"/>
    <w:rsid w:val="007A0D63"/>
    <w:rsid w:val="007D11BA"/>
    <w:rsid w:val="007D7B25"/>
    <w:rsid w:val="007F0588"/>
    <w:rsid w:val="008367F6"/>
    <w:rsid w:val="008466A5"/>
    <w:rsid w:val="0087116E"/>
    <w:rsid w:val="008901DF"/>
    <w:rsid w:val="008A37AE"/>
    <w:rsid w:val="008C12FD"/>
    <w:rsid w:val="008E61F9"/>
    <w:rsid w:val="00910564"/>
    <w:rsid w:val="009376EA"/>
    <w:rsid w:val="00942D46"/>
    <w:rsid w:val="0094684C"/>
    <w:rsid w:val="00950806"/>
    <w:rsid w:val="0097489A"/>
    <w:rsid w:val="0099400A"/>
    <w:rsid w:val="00995862"/>
    <w:rsid w:val="009A5430"/>
    <w:rsid w:val="009B0A2F"/>
    <w:rsid w:val="009D144A"/>
    <w:rsid w:val="009E0BC4"/>
    <w:rsid w:val="009F45D8"/>
    <w:rsid w:val="00A01BA8"/>
    <w:rsid w:val="00A20170"/>
    <w:rsid w:val="00A32E15"/>
    <w:rsid w:val="00A662E1"/>
    <w:rsid w:val="00A67833"/>
    <w:rsid w:val="00A75FBF"/>
    <w:rsid w:val="00A80575"/>
    <w:rsid w:val="00A81142"/>
    <w:rsid w:val="00A94DD8"/>
    <w:rsid w:val="00AA3AB1"/>
    <w:rsid w:val="00AC4E03"/>
    <w:rsid w:val="00AD5B19"/>
    <w:rsid w:val="00AD732F"/>
    <w:rsid w:val="00AE2428"/>
    <w:rsid w:val="00B03426"/>
    <w:rsid w:val="00B05FFE"/>
    <w:rsid w:val="00B10DE5"/>
    <w:rsid w:val="00B41697"/>
    <w:rsid w:val="00B5071F"/>
    <w:rsid w:val="00B520F0"/>
    <w:rsid w:val="00B63B06"/>
    <w:rsid w:val="00B64A64"/>
    <w:rsid w:val="00B85450"/>
    <w:rsid w:val="00B93EF1"/>
    <w:rsid w:val="00BA04BE"/>
    <w:rsid w:val="00BA7DD6"/>
    <w:rsid w:val="00BD48B3"/>
    <w:rsid w:val="00BE2F11"/>
    <w:rsid w:val="00BE3A3E"/>
    <w:rsid w:val="00BE7B15"/>
    <w:rsid w:val="00C058E6"/>
    <w:rsid w:val="00C1568A"/>
    <w:rsid w:val="00C26D4E"/>
    <w:rsid w:val="00C57958"/>
    <w:rsid w:val="00C84501"/>
    <w:rsid w:val="00C87660"/>
    <w:rsid w:val="00C95F19"/>
    <w:rsid w:val="00CA5E8E"/>
    <w:rsid w:val="00CC6AF1"/>
    <w:rsid w:val="00CE2A7A"/>
    <w:rsid w:val="00CE401E"/>
    <w:rsid w:val="00CE557E"/>
    <w:rsid w:val="00CF409F"/>
    <w:rsid w:val="00D02824"/>
    <w:rsid w:val="00D06C78"/>
    <w:rsid w:val="00D07223"/>
    <w:rsid w:val="00D36353"/>
    <w:rsid w:val="00D41253"/>
    <w:rsid w:val="00D514A8"/>
    <w:rsid w:val="00D70A30"/>
    <w:rsid w:val="00D73743"/>
    <w:rsid w:val="00DA603A"/>
    <w:rsid w:val="00DD03CE"/>
    <w:rsid w:val="00DE2ABA"/>
    <w:rsid w:val="00E0140E"/>
    <w:rsid w:val="00E118D3"/>
    <w:rsid w:val="00E22AC2"/>
    <w:rsid w:val="00E47846"/>
    <w:rsid w:val="00E7769C"/>
    <w:rsid w:val="00E80A5F"/>
    <w:rsid w:val="00E8414B"/>
    <w:rsid w:val="00E916B6"/>
    <w:rsid w:val="00E92AEF"/>
    <w:rsid w:val="00E947C0"/>
    <w:rsid w:val="00EA3AA4"/>
    <w:rsid w:val="00EC6D45"/>
    <w:rsid w:val="00ED3CA7"/>
    <w:rsid w:val="00EF72D2"/>
    <w:rsid w:val="00F141A2"/>
    <w:rsid w:val="00F205BA"/>
    <w:rsid w:val="00F37852"/>
    <w:rsid w:val="00F415A5"/>
    <w:rsid w:val="00F41704"/>
    <w:rsid w:val="00F92B70"/>
    <w:rsid w:val="00F945A3"/>
    <w:rsid w:val="00F96C91"/>
    <w:rsid w:val="00FB1983"/>
    <w:rsid w:val="00FB66AD"/>
    <w:rsid w:val="00FB74F3"/>
    <w:rsid w:val="00FD7616"/>
    <w:rsid w:val="00FD7917"/>
    <w:rsid w:val="00FF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6AA912-8B5B-431D-A41E-0BE49A15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16" w:right="57" w:hanging="64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660"/>
    <w:pPr>
      <w:spacing w:after="200" w:line="276" w:lineRule="auto"/>
      <w:ind w:left="0" w:right="0" w:firstLine="0"/>
      <w:jc w:val="left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7F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87660"/>
    <w:pPr>
      <w:spacing w:after="0" w:line="240" w:lineRule="auto"/>
      <w:ind w:left="360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C876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B7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717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2B7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717E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B7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717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17F3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B45E8"/>
    <w:pPr>
      <w:spacing w:after="0"/>
      <w:ind w:left="720"/>
      <w:contextualSpacing/>
    </w:pPr>
    <w:rPr>
      <w:rFonts w:ascii="Times New Roman" w:hAnsi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7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4370B-F830-4C55-A37B-B375C94F1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Мареина Наталья Геннадьевна</dc:creator>
  <cp:keywords/>
  <dc:description/>
  <cp:lastModifiedBy>Пронозин Евгений Михайлович</cp:lastModifiedBy>
  <cp:revision>2</cp:revision>
  <cp:lastPrinted>2022-05-24T04:35:00Z</cp:lastPrinted>
  <dcterms:created xsi:type="dcterms:W3CDTF">2022-09-07T05:09:00Z</dcterms:created>
  <dcterms:modified xsi:type="dcterms:W3CDTF">2022-09-07T05:09:00Z</dcterms:modified>
</cp:coreProperties>
</file>