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4D" w:rsidRPr="00A72432" w:rsidRDefault="00A1794D" w:rsidP="00A7243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7A56" w:rsidRPr="00A72432" w:rsidRDefault="00807A56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43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07A56" w:rsidRPr="00A72432" w:rsidRDefault="00807A56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432">
        <w:rPr>
          <w:rFonts w:ascii="Times New Roman" w:hAnsi="Times New Roman" w:cs="Times New Roman"/>
          <w:sz w:val="24"/>
          <w:szCs w:val="24"/>
          <w:lang w:eastAsia="ru-RU"/>
        </w:rPr>
        <w:t>к решению Думы города Мегиона</w:t>
      </w:r>
    </w:p>
    <w:p w:rsidR="00807A56" w:rsidRPr="00A72432" w:rsidRDefault="00807A56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432">
        <w:rPr>
          <w:rFonts w:ascii="Times New Roman" w:hAnsi="Times New Roman" w:cs="Times New Roman"/>
          <w:sz w:val="24"/>
          <w:szCs w:val="24"/>
          <w:lang w:eastAsia="ru-RU"/>
        </w:rPr>
        <w:t>от «___»_________________ № _____</w:t>
      </w:r>
    </w:p>
    <w:p w:rsidR="00807A56" w:rsidRPr="00A72432" w:rsidRDefault="00807A56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13C" w:rsidRPr="00A72432" w:rsidRDefault="00FB413C" w:rsidP="00A72432">
      <w:pPr>
        <w:tabs>
          <w:tab w:val="left" w:pos="5245"/>
        </w:tabs>
        <w:ind w:left="6521"/>
        <w:rPr>
          <w:rFonts w:ascii="Times New Roman" w:hAnsi="Times New Roman" w:cs="Times New Roman"/>
        </w:rPr>
      </w:pPr>
    </w:p>
    <w:p w:rsidR="004442F2" w:rsidRPr="00A72432" w:rsidRDefault="004442F2" w:rsidP="00A72432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r w:rsidRPr="00A72432">
        <w:rPr>
          <w:rFonts w:ascii="Times New Roman" w:hAnsi="Times New Roman" w:cs="Times New Roman"/>
        </w:rPr>
        <w:t xml:space="preserve">Губернатору Ханты-Мансийского </w:t>
      </w:r>
    </w:p>
    <w:p w:rsidR="004442F2" w:rsidRPr="00A72432" w:rsidRDefault="004442F2" w:rsidP="00A72432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r w:rsidRPr="00A72432">
        <w:rPr>
          <w:rFonts w:ascii="Times New Roman" w:hAnsi="Times New Roman" w:cs="Times New Roman"/>
        </w:rPr>
        <w:t xml:space="preserve">автономного округа – Югры </w:t>
      </w:r>
    </w:p>
    <w:p w:rsidR="004442F2" w:rsidRPr="00A72432" w:rsidRDefault="004442F2" w:rsidP="00A72432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proofErr w:type="spellStart"/>
      <w:r w:rsidRPr="00A72432">
        <w:rPr>
          <w:rFonts w:ascii="Times New Roman" w:hAnsi="Times New Roman" w:cs="Times New Roman"/>
        </w:rPr>
        <w:t>Н.В.Комаровой</w:t>
      </w:r>
      <w:proofErr w:type="spellEnd"/>
    </w:p>
    <w:p w:rsidR="004442F2" w:rsidRPr="00A72432" w:rsidRDefault="004442F2" w:rsidP="00A72432">
      <w:pPr>
        <w:tabs>
          <w:tab w:val="left" w:pos="7440"/>
        </w:tabs>
        <w:rPr>
          <w:rFonts w:ascii="Times New Roman" w:hAnsi="Times New Roman" w:cs="Times New Roman"/>
        </w:rPr>
      </w:pPr>
    </w:p>
    <w:p w:rsidR="00BB0B6E" w:rsidRPr="00A72432" w:rsidRDefault="00BB0B6E" w:rsidP="00A72432">
      <w:pPr>
        <w:tabs>
          <w:tab w:val="left" w:pos="7440"/>
        </w:tabs>
        <w:rPr>
          <w:rFonts w:ascii="Times New Roman" w:hAnsi="Times New Roman" w:cs="Times New Roman"/>
        </w:rPr>
      </w:pPr>
    </w:p>
    <w:p w:rsidR="004442F2" w:rsidRPr="00A72432" w:rsidRDefault="004442F2" w:rsidP="00A72432">
      <w:pPr>
        <w:tabs>
          <w:tab w:val="left" w:pos="7440"/>
        </w:tabs>
        <w:jc w:val="center"/>
        <w:rPr>
          <w:rFonts w:ascii="Times New Roman" w:hAnsi="Times New Roman" w:cs="Times New Roman"/>
        </w:rPr>
      </w:pPr>
      <w:r w:rsidRPr="00A72432">
        <w:rPr>
          <w:rFonts w:ascii="Times New Roman" w:hAnsi="Times New Roman" w:cs="Times New Roman"/>
        </w:rPr>
        <w:t>Уважаемая Наталья Владимировна!</w:t>
      </w:r>
    </w:p>
    <w:p w:rsidR="004442F2" w:rsidRPr="00A72432" w:rsidRDefault="004442F2" w:rsidP="00A72432">
      <w:pPr>
        <w:tabs>
          <w:tab w:val="left" w:pos="7440"/>
        </w:tabs>
        <w:jc w:val="center"/>
        <w:rPr>
          <w:rFonts w:ascii="Times New Roman" w:hAnsi="Times New Roman" w:cs="Times New Roman"/>
        </w:rPr>
      </w:pP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hAnsi="Times New Roman" w:cs="Times New Roman"/>
        </w:rPr>
        <w:t xml:space="preserve">В администрацию города Мегиона поступило </w:t>
      </w:r>
      <w:r w:rsidRPr="00A72432">
        <w:rPr>
          <w:rFonts w:ascii="Times New Roman" w:eastAsia="BatangChe" w:hAnsi="Times New Roman" w:cs="Times New Roman"/>
        </w:rPr>
        <w:t xml:space="preserve">предложение </w:t>
      </w:r>
      <w:r w:rsidRPr="00A72432">
        <w:rPr>
          <w:rFonts w:ascii="Times New Roman" w:hAnsi="Times New Roman" w:cs="Times New Roman"/>
        </w:rPr>
        <w:t>акционерного общества «Го</w:t>
      </w:r>
      <w:r w:rsidR="00157A5B" w:rsidRPr="00A72432">
        <w:rPr>
          <w:rFonts w:ascii="Times New Roman" w:hAnsi="Times New Roman" w:cs="Times New Roman"/>
        </w:rPr>
        <w:t>родские электрические сети» (</w:t>
      </w:r>
      <w:proofErr w:type="spellStart"/>
      <w:r w:rsidR="00157A5B" w:rsidRPr="00A72432">
        <w:rPr>
          <w:rFonts w:ascii="Times New Roman" w:hAnsi="Times New Roman" w:cs="Times New Roman"/>
        </w:rPr>
        <w:t>г.</w:t>
      </w:r>
      <w:r w:rsidRPr="00A72432">
        <w:rPr>
          <w:rFonts w:ascii="Times New Roman" w:hAnsi="Times New Roman" w:cs="Times New Roman"/>
        </w:rPr>
        <w:t>Нижевартовск</w:t>
      </w:r>
      <w:proofErr w:type="spellEnd"/>
      <w:r w:rsidRPr="00A72432">
        <w:rPr>
          <w:rFonts w:ascii="Times New Roman" w:hAnsi="Times New Roman" w:cs="Times New Roman"/>
        </w:rPr>
        <w:t xml:space="preserve">), выступившего с инициативой </w:t>
      </w:r>
      <w:r w:rsidRPr="00A72432">
        <w:rPr>
          <w:rFonts w:ascii="Times New Roman" w:eastAsia="BatangChe" w:hAnsi="Times New Roman" w:cs="Times New Roman"/>
        </w:rPr>
        <w:t xml:space="preserve">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водоотведения, отдельных объектов таких систем, </w:t>
      </w:r>
      <w:r w:rsidRPr="00A72432">
        <w:rPr>
          <w:rFonts w:ascii="Times New Roman" w:hAnsi="Times New Roman" w:cs="Times New Roman"/>
        </w:rPr>
        <w:t>находящихся в собственности муниципального образования городской округ город Мегион</w:t>
      </w:r>
      <w:r w:rsidRPr="00A72432">
        <w:rPr>
          <w:rFonts w:ascii="Times New Roman" w:eastAsia="BatangChe" w:hAnsi="Times New Roman" w:cs="Times New Roman"/>
        </w:rPr>
        <w:t>.</w:t>
      </w: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Целями и задачами предлагаемого к реализации концессионного соглашения являются:</w:t>
      </w: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- строительство, реконструкция, модернизация, техническое перевооружение объектов теплоснабжения, водоснабжения и водоотведения;</w:t>
      </w: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- комплексное развитие сетей, источников тепло-, водоснабжения, а также систем водоочистки и очистки сточных вод;</w:t>
      </w: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- создание устойчивых организационных и финансовых механизмов для обеспечения эффективного функционирования организации теплоснабжения, водоснабжения и водоотведения;</w:t>
      </w:r>
    </w:p>
    <w:p w:rsidR="004442F2" w:rsidRPr="00A72432" w:rsidRDefault="004442F2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- повышение надежности работы инженерно-технических сетей теплоснабжения, водоснабжения и водоотведения, улучшение качества оказываемых потребителям коммунальных услуг.</w:t>
      </w:r>
    </w:p>
    <w:p w:rsidR="00F618E9" w:rsidRPr="00A72432" w:rsidRDefault="00BB0B6E" w:rsidP="00A72432">
      <w:pPr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С целью обеспечения реализации инвестиционных мероприятий, направленных на создание и реконструкцию объектов тепло-, водоснабжения, водоотведения городского округа город Мегион, формирования экономически обоснованного уровня тарифов, позволяющих</w:t>
      </w:r>
      <w:r w:rsidR="00F618E9" w:rsidRPr="00A72432">
        <w:rPr>
          <w:rFonts w:ascii="Times New Roman" w:eastAsia="BatangChe" w:hAnsi="Times New Roman" w:cs="Times New Roman"/>
        </w:rPr>
        <w:t xml:space="preserve"> </w:t>
      </w:r>
      <w:r w:rsidRPr="00A72432">
        <w:rPr>
          <w:rFonts w:ascii="Times New Roman" w:eastAsia="BatangChe" w:hAnsi="Times New Roman" w:cs="Times New Roman"/>
        </w:rPr>
        <w:t>работ</w:t>
      </w:r>
      <w:r w:rsidR="00F618E9" w:rsidRPr="00A72432">
        <w:rPr>
          <w:rFonts w:ascii="Times New Roman" w:eastAsia="BatangChe" w:hAnsi="Times New Roman" w:cs="Times New Roman"/>
        </w:rPr>
        <w:t>ать без убытков и исполнять принятые</w:t>
      </w:r>
      <w:r w:rsidRPr="00A72432">
        <w:rPr>
          <w:rFonts w:ascii="Times New Roman" w:eastAsia="BatangChe" w:hAnsi="Times New Roman" w:cs="Times New Roman"/>
        </w:rPr>
        <w:t xml:space="preserve"> обязательства, </w:t>
      </w:r>
      <w:r w:rsidR="00F618E9" w:rsidRPr="00A72432">
        <w:rPr>
          <w:rFonts w:ascii="Times New Roman" w:eastAsia="BatangChe" w:hAnsi="Times New Roman" w:cs="Times New Roman"/>
        </w:rPr>
        <w:t>в представленных потенциальным инвестором материалах по расчету необходимой валовой выручки с 01.07.2019 предлагается рост тарифа н</w:t>
      </w:r>
      <w:r w:rsidR="00744A53" w:rsidRPr="00A72432">
        <w:rPr>
          <w:rFonts w:ascii="Times New Roman" w:eastAsia="BatangChe" w:hAnsi="Times New Roman" w:cs="Times New Roman"/>
        </w:rPr>
        <w:t>а тепловую энергию 116,92</w:t>
      </w:r>
      <w:r w:rsidR="00F618E9" w:rsidRPr="00A72432">
        <w:rPr>
          <w:rFonts w:ascii="Times New Roman" w:eastAsia="BatangChe" w:hAnsi="Times New Roman" w:cs="Times New Roman"/>
        </w:rPr>
        <w:t xml:space="preserve">%, воду - </w:t>
      </w:r>
      <w:r w:rsidR="00744A53" w:rsidRPr="00A72432">
        <w:rPr>
          <w:rFonts w:ascii="Times New Roman" w:eastAsia="BatangChe" w:hAnsi="Times New Roman" w:cs="Times New Roman"/>
        </w:rPr>
        <w:t>120,58</w:t>
      </w:r>
      <w:r w:rsidR="00F618E9" w:rsidRPr="00A72432">
        <w:rPr>
          <w:rFonts w:ascii="Times New Roman" w:eastAsia="BatangChe" w:hAnsi="Times New Roman" w:cs="Times New Roman"/>
        </w:rPr>
        <w:t xml:space="preserve">%, водоотведение - </w:t>
      </w:r>
      <w:r w:rsidR="00744A53" w:rsidRPr="00A72432">
        <w:rPr>
          <w:rFonts w:ascii="Times New Roman" w:eastAsia="BatangChe" w:hAnsi="Times New Roman" w:cs="Times New Roman"/>
        </w:rPr>
        <w:t>120,74</w:t>
      </w:r>
      <w:r w:rsidR="00F618E9" w:rsidRPr="00A72432">
        <w:rPr>
          <w:rFonts w:ascii="Times New Roman" w:eastAsia="BatangChe" w:hAnsi="Times New Roman" w:cs="Times New Roman"/>
        </w:rPr>
        <w:t>%, что приведет к росту тарифа для конечного потребителя на территории городского округа город Мегион и к превышению предельного индекса изменения размера платы граждан за коммунальные услуги более 4%, определенных параметрами прогноза социально-экономического развития Российской Феде</w:t>
      </w:r>
      <w:r w:rsidR="00D925E7" w:rsidRPr="00A72432">
        <w:rPr>
          <w:rFonts w:ascii="Times New Roman" w:eastAsia="BatangChe" w:hAnsi="Times New Roman" w:cs="Times New Roman"/>
        </w:rPr>
        <w:t>рации до 2024 года</w:t>
      </w:r>
      <w:r w:rsidR="00F618E9" w:rsidRPr="00A72432">
        <w:rPr>
          <w:rFonts w:ascii="Times New Roman" w:eastAsia="BatangChe" w:hAnsi="Times New Roman" w:cs="Times New Roman"/>
        </w:rPr>
        <w:t>, разработ</w:t>
      </w:r>
      <w:r w:rsidR="00D925E7" w:rsidRPr="00A72432">
        <w:rPr>
          <w:rFonts w:ascii="Times New Roman" w:eastAsia="BatangChe" w:hAnsi="Times New Roman" w:cs="Times New Roman"/>
        </w:rPr>
        <w:t xml:space="preserve">анного Министерством экономического развития Российской Федерации </w:t>
      </w:r>
      <w:r w:rsidR="00F618E9" w:rsidRPr="00A72432">
        <w:rPr>
          <w:rFonts w:ascii="Times New Roman" w:eastAsia="BatangChe" w:hAnsi="Times New Roman" w:cs="Times New Roman"/>
        </w:rPr>
        <w:t xml:space="preserve">и одобренного Правительством </w:t>
      </w:r>
      <w:r w:rsidR="00D925E7" w:rsidRPr="00A72432">
        <w:rPr>
          <w:rFonts w:ascii="Times New Roman" w:eastAsia="BatangChe" w:hAnsi="Times New Roman" w:cs="Times New Roman"/>
        </w:rPr>
        <w:t>Российской Федерации.</w:t>
      </w:r>
    </w:p>
    <w:p w:rsidR="00A941F0" w:rsidRPr="00A72432" w:rsidRDefault="00BB0B6E" w:rsidP="00A72432">
      <w:pPr>
        <w:shd w:val="clear" w:color="auto" w:fill="FFFFFF"/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В последующие периоды действия концессионного соглашения</w:t>
      </w:r>
      <w:r w:rsidR="00D925E7" w:rsidRPr="00A72432">
        <w:rPr>
          <w:rFonts w:ascii="Times New Roman" w:eastAsia="BatangChe" w:hAnsi="Times New Roman" w:cs="Times New Roman"/>
        </w:rPr>
        <w:t xml:space="preserve"> </w:t>
      </w:r>
      <w:r w:rsidRPr="00A72432">
        <w:rPr>
          <w:rFonts w:ascii="Times New Roman" w:eastAsia="BatangChe" w:hAnsi="Times New Roman" w:cs="Times New Roman"/>
        </w:rPr>
        <w:t>расчетные модели предполагают рост тарифа в пределах индексов максимальной платы граждан, ежегодно утверждаемых Федеральной антимонопольной службой Российской Федерации.</w:t>
      </w:r>
    </w:p>
    <w:p w:rsidR="00A941F0" w:rsidRPr="00A72432" w:rsidRDefault="004442F2" w:rsidP="00A72432">
      <w:pPr>
        <w:tabs>
          <w:tab w:val="left" w:pos="993"/>
        </w:tabs>
        <w:ind w:firstLine="709"/>
        <w:jc w:val="both"/>
        <w:rPr>
          <w:rFonts w:ascii="Times New Roman" w:eastAsia="BatangChe" w:hAnsi="Times New Roman" w:cs="Times New Roman"/>
        </w:rPr>
      </w:pPr>
      <w:r w:rsidRPr="00A72432">
        <w:rPr>
          <w:rFonts w:ascii="Times New Roman" w:eastAsia="BatangChe" w:hAnsi="Times New Roman" w:cs="Times New Roman"/>
        </w:rPr>
        <w:t>По резуль</w:t>
      </w:r>
      <w:r w:rsidR="00BB0B6E" w:rsidRPr="00A72432">
        <w:rPr>
          <w:rFonts w:ascii="Times New Roman" w:eastAsia="BatangChe" w:hAnsi="Times New Roman" w:cs="Times New Roman"/>
        </w:rPr>
        <w:t>татам рассмотрения инициативы, с целью</w:t>
      </w:r>
      <w:r w:rsidRPr="00A72432">
        <w:rPr>
          <w:rFonts w:ascii="Times New Roman" w:eastAsia="BatangChe" w:hAnsi="Times New Roman" w:cs="Times New Roman"/>
        </w:rPr>
        <w:t xml:space="preserve"> обеспечения возможности реализации </w:t>
      </w:r>
      <w:r w:rsidR="007E7ECC">
        <w:rPr>
          <w:rFonts w:ascii="Times New Roman" w:eastAsia="BatangChe" w:hAnsi="Times New Roman" w:cs="Times New Roman"/>
        </w:rPr>
        <w:t xml:space="preserve">планируемого к заключению </w:t>
      </w:r>
      <w:r w:rsidRPr="00A72432">
        <w:rPr>
          <w:rFonts w:ascii="Times New Roman" w:eastAsia="BatangChe" w:hAnsi="Times New Roman" w:cs="Times New Roman"/>
        </w:rPr>
        <w:t xml:space="preserve">концессионного соглашения, </w:t>
      </w:r>
      <w:r w:rsidR="00AD1F4B">
        <w:rPr>
          <w:rFonts w:ascii="Times New Roman" w:eastAsia="BatangChe" w:hAnsi="Times New Roman" w:cs="Times New Roman"/>
        </w:rPr>
        <w:t>направленного на повышение надежности и качества оказываемых населению муниципального образования городской округ город Мегион коммунальных услуг</w:t>
      </w:r>
      <w:r w:rsidR="00AD1F4B" w:rsidRPr="00AD1F4B">
        <w:rPr>
          <w:rFonts w:ascii="Times New Roman" w:eastAsia="BatangChe" w:hAnsi="Times New Roman" w:cs="Times New Roman"/>
        </w:rPr>
        <w:t>,</w:t>
      </w:r>
      <w:r w:rsidR="00AD1F4B">
        <w:rPr>
          <w:rFonts w:ascii="Times New Roman" w:eastAsia="BatangChe" w:hAnsi="Times New Roman" w:cs="Times New Roman"/>
        </w:rPr>
        <w:t xml:space="preserve"> </w:t>
      </w:r>
      <w:r w:rsidR="004130E9">
        <w:rPr>
          <w:rFonts w:ascii="Times New Roman" w:eastAsia="BatangChe" w:hAnsi="Times New Roman" w:cs="Times New Roman"/>
        </w:rPr>
        <w:t>без привлечения бюджетных средств</w:t>
      </w:r>
      <w:r w:rsidR="004130E9" w:rsidRPr="004130E9">
        <w:rPr>
          <w:rFonts w:ascii="Times New Roman" w:eastAsia="BatangChe" w:hAnsi="Times New Roman" w:cs="Times New Roman"/>
        </w:rPr>
        <w:t>,</w:t>
      </w:r>
      <w:r w:rsidR="004130E9">
        <w:rPr>
          <w:rFonts w:ascii="Times New Roman" w:eastAsia="BatangChe" w:hAnsi="Times New Roman" w:cs="Times New Roman"/>
        </w:rPr>
        <w:t xml:space="preserve"> </w:t>
      </w:r>
      <w:r w:rsidR="007E7ECC">
        <w:rPr>
          <w:rFonts w:ascii="Times New Roman" w:eastAsia="BatangChe" w:hAnsi="Times New Roman" w:cs="Times New Roman"/>
        </w:rPr>
        <w:t xml:space="preserve">в соответствии с разделом IV </w:t>
      </w:r>
      <w:r w:rsidRPr="00A72432">
        <w:rPr>
          <w:rFonts w:ascii="Times New Roman" w:eastAsia="BatangChe" w:hAnsi="Times New Roman" w:cs="Times New Roman"/>
        </w:rPr>
        <w:t>постановления Правительства Российской Федерации от 30.04.2014 №</w:t>
      </w:r>
      <w:r w:rsidR="00BB0B6E" w:rsidRPr="00A72432">
        <w:rPr>
          <w:rFonts w:ascii="Times New Roman" w:eastAsia="BatangChe" w:hAnsi="Times New Roman" w:cs="Times New Roman"/>
        </w:rPr>
        <w:t>400</w:t>
      </w:r>
      <w:r w:rsidR="00B14FA9">
        <w:rPr>
          <w:rFonts w:ascii="Times New Roman" w:eastAsia="BatangChe" w:hAnsi="Times New Roman" w:cs="Times New Roman"/>
        </w:rPr>
        <w:t xml:space="preserve"> </w:t>
      </w:r>
      <w:r w:rsidR="00B14FA9" w:rsidRPr="0056426B">
        <w:rPr>
          <w:rFonts w:ascii="Times New Roman" w:hAnsi="Times New Roman" w:cs="Times New Roman"/>
        </w:rPr>
        <w:t xml:space="preserve">«О формировании индексов  изменения размера платы граждан за </w:t>
      </w:r>
      <w:r w:rsidR="00B14FA9" w:rsidRPr="0056426B">
        <w:rPr>
          <w:rFonts w:ascii="Times New Roman" w:hAnsi="Times New Roman" w:cs="Times New Roman"/>
        </w:rPr>
        <w:lastRenderedPageBreak/>
        <w:t xml:space="preserve">коммунальные </w:t>
      </w:r>
      <w:r w:rsidR="00B14FA9">
        <w:rPr>
          <w:rFonts w:ascii="Times New Roman" w:hAnsi="Times New Roman" w:cs="Times New Roman"/>
        </w:rPr>
        <w:t>услуги в Российской Федерации»</w:t>
      </w:r>
      <w:r w:rsidR="00BB0B6E" w:rsidRPr="00A72432">
        <w:rPr>
          <w:rFonts w:ascii="Times New Roman" w:eastAsia="BatangChe" w:hAnsi="Times New Roman" w:cs="Times New Roman"/>
        </w:rPr>
        <w:t>, Дума города Мегиона</w:t>
      </w:r>
      <w:r w:rsidR="00BB0B6E" w:rsidRPr="00A72432">
        <w:rPr>
          <w:rFonts w:ascii="Times New Roman" w:hAnsi="Times New Roman" w:cs="Times New Roman"/>
        </w:rPr>
        <w:t xml:space="preserve"> обращается к Вам с инициативой об установле</w:t>
      </w:r>
      <w:r w:rsidR="00A941F0" w:rsidRPr="00A72432">
        <w:rPr>
          <w:rFonts w:ascii="Times New Roman" w:hAnsi="Times New Roman" w:cs="Times New Roman"/>
        </w:rPr>
        <w:t>нии предельного (максимального) индекса изменения размера платы граждан за коммунальные услуги в муниципальном образовании городской округ город Мегион с 1 июля 2019 года, превышающего индекс по Ханты-Мансийскому автономному округу – Югре более чем на величину отклонения по автономному округу.</w:t>
      </w:r>
    </w:p>
    <w:p w:rsidR="00D925E7" w:rsidRPr="00A72432" w:rsidRDefault="00D925E7" w:rsidP="00A72432">
      <w:pPr>
        <w:ind w:firstLine="709"/>
        <w:jc w:val="both"/>
        <w:rPr>
          <w:rFonts w:ascii="Times New Roman" w:hAnsi="Times New Roman" w:cs="Times New Roman"/>
        </w:rPr>
      </w:pPr>
      <w:r w:rsidRPr="00A72432">
        <w:rPr>
          <w:rFonts w:ascii="Times New Roman" w:hAnsi="Times New Roman" w:cs="Times New Roman"/>
        </w:rPr>
        <w:t xml:space="preserve">По предварительному расчету рост совокупного платежа граждан за коммунальные услуги при условии необходимой индексации тарифа составит 14,79% к ценам первого полугодия 2019 года </w:t>
      </w:r>
      <w:r w:rsidR="004130E9">
        <w:rPr>
          <w:rFonts w:ascii="Times New Roman" w:hAnsi="Times New Roman" w:cs="Times New Roman"/>
        </w:rPr>
        <w:t xml:space="preserve">(увеличится </w:t>
      </w:r>
      <w:r w:rsidR="004130E9" w:rsidRPr="00B30E3C">
        <w:rPr>
          <w:rFonts w:ascii="Times New Roman" w:hAnsi="Times New Roman" w:cs="Times New Roman"/>
        </w:rPr>
        <w:t>на 927,76 рублей</w:t>
      </w:r>
      <w:r w:rsidR="004130E9">
        <w:rPr>
          <w:rFonts w:ascii="Times New Roman" w:hAnsi="Times New Roman" w:cs="Times New Roman"/>
        </w:rPr>
        <w:t xml:space="preserve">) </w:t>
      </w:r>
      <w:r w:rsidRPr="00A72432">
        <w:rPr>
          <w:rFonts w:ascii="Times New Roman" w:hAnsi="Times New Roman" w:cs="Times New Roman"/>
        </w:rPr>
        <w:t>при сохранении норматива потребления коммунальных услуг, что превышает прогнозный предель</w:t>
      </w:r>
      <w:r w:rsidR="00FB413C" w:rsidRPr="00A72432">
        <w:rPr>
          <w:rFonts w:ascii="Times New Roman" w:hAnsi="Times New Roman" w:cs="Times New Roman"/>
        </w:rPr>
        <w:t xml:space="preserve">ный индекс роста платы граждан за </w:t>
      </w:r>
      <w:r w:rsidR="00760430" w:rsidRPr="00A72432">
        <w:rPr>
          <w:rFonts w:ascii="Times New Roman" w:hAnsi="Times New Roman" w:cs="Times New Roman"/>
        </w:rPr>
        <w:t>коммунальные услуги</w:t>
      </w:r>
      <w:r w:rsidRPr="00A72432">
        <w:rPr>
          <w:rFonts w:ascii="Times New Roman" w:hAnsi="Times New Roman" w:cs="Times New Roman"/>
        </w:rPr>
        <w:t>.</w:t>
      </w:r>
      <w:r w:rsidR="00FB413C" w:rsidRPr="00A72432">
        <w:rPr>
          <w:rFonts w:ascii="Times New Roman" w:hAnsi="Times New Roman" w:cs="Times New Roman"/>
        </w:rPr>
        <w:t xml:space="preserve"> </w:t>
      </w: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3F4" w:rsidRPr="00A72432" w:rsidRDefault="00C123F4" w:rsidP="00A72432">
      <w:pPr>
        <w:spacing w:after="160"/>
        <w:rPr>
          <w:rFonts w:ascii="Times New Roman" w:eastAsiaTheme="minorHAnsi" w:hAnsi="Times New Roman" w:cs="Times New Roman"/>
          <w:lang w:eastAsia="en-US"/>
        </w:rPr>
        <w:sectPr w:rsidR="00C123F4" w:rsidRPr="00A72432" w:rsidSect="004130E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3925"/>
        <w:gridCol w:w="467"/>
        <w:gridCol w:w="1484"/>
        <w:gridCol w:w="105"/>
        <w:gridCol w:w="1629"/>
        <w:gridCol w:w="1559"/>
        <w:gridCol w:w="38"/>
        <w:gridCol w:w="1662"/>
        <w:gridCol w:w="62"/>
        <w:gridCol w:w="1502"/>
        <w:gridCol w:w="2092"/>
      </w:tblGrid>
      <w:tr w:rsidR="00C123F4" w:rsidRPr="00A72432" w:rsidTr="00760430">
        <w:trPr>
          <w:trHeight w:val="31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90346A">
        <w:trPr>
          <w:trHeight w:val="300"/>
        </w:trPr>
        <w:tc>
          <w:tcPr>
            <w:tcW w:w="1518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 xml:space="preserve">Расчет совокупного платежа граждан за коммунальные услуги в жилом помещении площадью 54 м2, </w:t>
            </w:r>
          </w:p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количество проживающих - 3 чел. при отсутствии индивидуальных приборов учета коммунальных ресурсов</w:t>
            </w:r>
          </w:p>
        </w:tc>
      </w:tr>
      <w:tr w:rsidR="00C123F4" w:rsidRPr="00A72432" w:rsidTr="0090346A">
        <w:trPr>
          <w:trHeight w:val="458"/>
        </w:trPr>
        <w:tc>
          <w:tcPr>
            <w:tcW w:w="1518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3F4" w:rsidRPr="00A72432" w:rsidTr="00ED7677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A72432">
              <w:rPr>
                <w:rFonts w:ascii="Times New Roman" w:hAnsi="Times New Roman" w:cs="Times New Roman"/>
                <w:color w:val="FFFFFF"/>
              </w:rPr>
              <w:t>54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C123F4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9-ти этажный жилой дом до 1999 года постройки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Нормативы потребления КУ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с 01.07.2018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с 01.07.2019</w:t>
            </w:r>
          </w:p>
        </w:tc>
      </w:tr>
      <w:tr w:rsidR="00C123F4" w:rsidRPr="00A72432" w:rsidTr="00ED7677">
        <w:trPr>
          <w:trHeight w:val="45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Предложено концессионером</w:t>
            </w:r>
          </w:p>
        </w:tc>
      </w:tr>
      <w:tr w:rsidR="00C123F4" w:rsidRPr="00A72432" w:rsidTr="00ED7677">
        <w:trPr>
          <w:trHeight w:val="45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3F4" w:rsidRPr="00A72432" w:rsidTr="00ED7677">
        <w:trPr>
          <w:trHeight w:val="55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Тариф на 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Совокупный платеж за КУ, руб.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Тариф на 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Совокупный платеж за КУ, руб.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Рост платы совокупного платежа за КУ, 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8</w:t>
            </w:r>
          </w:p>
        </w:tc>
      </w:tr>
      <w:tr w:rsidR="00C123F4" w:rsidRPr="00A72432" w:rsidTr="00ED7677">
        <w:trPr>
          <w:trHeight w:val="7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Плата за коммунальные услуги (КУ) всего, в том числе: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 xml:space="preserve">   6 274,91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7 202,67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32">
              <w:rPr>
                <w:rFonts w:ascii="Times New Roman" w:hAnsi="Times New Roman" w:cs="Times New Roman"/>
                <w:b/>
                <w:bCs/>
              </w:rPr>
              <w:t>14,79%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0,0208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1556,78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1 748,58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1 820,15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2 044,39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16,92%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3,418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150,94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 1 547,76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178,02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1 825,4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17,94%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ED7677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м3/</w:t>
            </w:r>
            <w:r w:rsidR="00C123F4" w:rsidRPr="00A7243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руб./м3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руб./м3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3,901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492,46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50,74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593,80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20,58%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F4" w:rsidRPr="00A72432" w:rsidRDefault="00ED7677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м3/</w:t>
            </w:r>
            <w:r w:rsidR="00C123F4" w:rsidRPr="00A7243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руб./м3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руб./м3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7,319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917,71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50,46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1107,93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20,73%</w:t>
            </w: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м3/чел.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51,12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1058,10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53,16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1 100,43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4,00%</w:t>
            </w:r>
          </w:p>
        </w:tc>
      </w:tr>
      <w:tr w:rsidR="00C123F4" w:rsidRPr="00A72432" w:rsidTr="00ED7677">
        <w:trPr>
          <w:trHeight w:val="7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кг/чел.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руб./кг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  <w:tr w:rsidR="00C123F4" w:rsidRPr="00A72432" w:rsidTr="00ED7677">
        <w:trPr>
          <w:trHeight w:val="31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87,000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510,31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530,72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4,00%</w:t>
            </w:r>
          </w:p>
        </w:tc>
      </w:tr>
      <w:tr w:rsidR="00C123F4" w:rsidRPr="00A72432" w:rsidTr="00ED7677">
        <w:trPr>
          <w:trHeight w:val="7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кВт/</w:t>
            </w:r>
            <w:proofErr w:type="gramStart"/>
            <w:r w:rsidRPr="00A72432">
              <w:rPr>
                <w:rFonts w:ascii="Times New Roman" w:hAnsi="Times New Roman" w:cs="Times New Roman"/>
              </w:rPr>
              <w:t>час./</w:t>
            </w:r>
            <w:proofErr w:type="gramEnd"/>
            <w:r w:rsidRPr="00A7243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>руб./кВт/час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4" w:rsidRPr="00A72432" w:rsidRDefault="00C123F4" w:rsidP="00A72432">
            <w:pPr>
              <w:jc w:val="center"/>
              <w:rPr>
                <w:rFonts w:ascii="Times New Roman" w:hAnsi="Times New Roman" w:cs="Times New Roman"/>
              </w:rPr>
            </w:pPr>
            <w:r w:rsidRPr="00A72432">
              <w:rPr>
                <w:rFonts w:ascii="Times New Roman" w:hAnsi="Times New Roman" w:cs="Times New Roman"/>
              </w:rPr>
              <w:t xml:space="preserve"> руб./кВт/час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4" w:rsidRPr="00A72432" w:rsidRDefault="00C123F4" w:rsidP="00A72432">
            <w:pPr>
              <w:rPr>
                <w:rFonts w:ascii="Times New Roman" w:hAnsi="Times New Roman" w:cs="Times New Roman"/>
              </w:rPr>
            </w:pPr>
          </w:p>
        </w:tc>
      </w:tr>
    </w:tbl>
    <w:p w:rsidR="00C123F4" w:rsidRPr="00A72432" w:rsidRDefault="00C123F4" w:rsidP="00A724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123F4" w:rsidRPr="00A72432" w:rsidSect="00C123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80" w:rsidRDefault="009E0180">
      <w:r>
        <w:separator/>
      </w:r>
    </w:p>
  </w:endnote>
  <w:endnote w:type="continuationSeparator" w:id="0">
    <w:p w:rsidR="009E0180" w:rsidRDefault="009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80" w:rsidRDefault="009E0180">
      <w:r>
        <w:separator/>
      </w:r>
    </w:p>
  </w:footnote>
  <w:footnote w:type="continuationSeparator" w:id="0">
    <w:p w:rsidR="009E0180" w:rsidRDefault="009E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3297"/>
      <w:docPartObj>
        <w:docPartGallery w:val="Page Numbers (Top of Page)"/>
        <w:docPartUnique/>
      </w:docPartObj>
    </w:sdtPr>
    <w:sdtEndPr/>
    <w:sdtContent>
      <w:p w:rsidR="00A72432" w:rsidRDefault="00A724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E6">
          <w:rPr>
            <w:noProof/>
          </w:rPr>
          <w:t>3</w:t>
        </w:r>
        <w:r>
          <w:fldChar w:fldCharType="end"/>
        </w:r>
      </w:p>
    </w:sdtContent>
  </w:sdt>
  <w:p w:rsidR="0010450B" w:rsidRDefault="00FA72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05C"/>
    <w:multiLevelType w:val="hybridMultilevel"/>
    <w:tmpl w:val="9626B7B6"/>
    <w:lvl w:ilvl="0" w:tplc="4F2C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0494"/>
    <w:multiLevelType w:val="hybridMultilevel"/>
    <w:tmpl w:val="8190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677980"/>
    <w:multiLevelType w:val="hybridMultilevel"/>
    <w:tmpl w:val="B484A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FD7B79"/>
    <w:multiLevelType w:val="hybridMultilevel"/>
    <w:tmpl w:val="434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F7C"/>
    <w:multiLevelType w:val="hybridMultilevel"/>
    <w:tmpl w:val="04D48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22726"/>
    <w:multiLevelType w:val="hybridMultilevel"/>
    <w:tmpl w:val="2DBCF750"/>
    <w:lvl w:ilvl="0" w:tplc="8074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3"/>
    <w:rsid w:val="000B0609"/>
    <w:rsid w:val="000F4B39"/>
    <w:rsid w:val="001430F4"/>
    <w:rsid w:val="001558D2"/>
    <w:rsid w:val="00157A5B"/>
    <w:rsid w:val="001A2D1F"/>
    <w:rsid w:val="00234113"/>
    <w:rsid w:val="00264C4A"/>
    <w:rsid w:val="002D5BAA"/>
    <w:rsid w:val="003100FA"/>
    <w:rsid w:val="004130E9"/>
    <w:rsid w:val="004442F2"/>
    <w:rsid w:val="005050DA"/>
    <w:rsid w:val="00592C9C"/>
    <w:rsid w:val="005B7CCD"/>
    <w:rsid w:val="00627EEE"/>
    <w:rsid w:val="00667F63"/>
    <w:rsid w:val="0070101F"/>
    <w:rsid w:val="0072595E"/>
    <w:rsid w:val="00732F02"/>
    <w:rsid w:val="00744A53"/>
    <w:rsid w:val="00760430"/>
    <w:rsid w:val="007E7ECC"/>
    <w:rsid w:val="00807A56"/>
    <w:rsid w:val="00850041"/>
    <w:rsid w:val="00900CED"/>
    <w:rsid w:val="00970B52"/>
    <w:rsid w:val="009C01E3"/>
    <w:rsid w:val="009E0180"/>
    <w:rsid w:val="00A1794D"/>
    <w:rsid w:val="00A51BE5"/>
    <w:rsid w:val="00A72432"/>
    <w:rsid w:val="00A85921"/>
    <w:rsid w:val="00A941F0"/>
    <w:rsid w:val="00A959D0"/>
    <w:rsid w:val="00AD1F4B"/>
    <w:rsid w:val="00B14FA9"/>
    <w:rsid w:val="00BB0B6E"/>
    <w:rsid w:val="00C123F4"/>
    <w:rsid w:val="00D65E45"/>
    <w:rsid w:val="00D925E7"/>
    <w:rsid w:val="00EA1087"/>
    <w:rsid w:val="00ED4F8D"/>
    <w:rsid w:val="00ED7677"/>
    <w:rsid w:val="00F36264"/>
    <w:rsid w:val="00F618E9"/>
    <w:rsid w:val="00F96010"/>
    <w:rsid w:val="00FA72E6"/>
    <w:rsid w:val="00FB413C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6A9C8F-4A31-4D16-94E8-5BDEA306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5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1E3"/>
    <w:rPr>
      <w:color w:val="0000FF"/>
      <w:u w:val="single"/>
    </w:rPr>
  </w:style>
  <w:style w:type="paragraph" w:styleId="a4">
    <w:name w:val="No Spacing"/>
    <w:uiPriority w:val="1"/>
    <w:qFormat/>
    <w:rsid w:val="00970B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42F2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925E7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0B0609"/>
    <w:rPr>
      <w:b/>
      <w:bCs/>
    </w:rPr>
  </w:style>
  <w:style w:type="paragraph" w:styleId="ab">
    <w:name w:val="footer"/>
    <w:basedOn w:val="a"/>
    <w:link w:val="ac"/>
    <w:uiPriority w:val="99"/>
    <w:unhideWhenUsed/>
    <w:rsid w:val="00A724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4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5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6DB0-0502-4963-8516-E905AF14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Геннадий Николаевич</dc:creator>
  <cp:keywords/>
  <dc:description/>
  <cp:lastModifiedBy>Чуприна Аэлита Вячеславовна</cp:lastModifiedBy>
  <cp:revision>2</cp:revision>
  <cp:lastPrinted>2018-10-24T11:57:00Z</cp:lastPrinted>
  <dcterms:created xsi:type="dcterms:W3CDTF">2018-12-03T06:09:00Z</dcterms:created>
  <dcterms:modified xsi:type="dcterms:W3CDTF">2018-12-03T06:09:00Z</dcterms:modified>
</cp:coreProperties>
</file>