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3A" w:rsidRPr="00CA3E3A" w:rsidRDefault="00CA3E3A" w:rsidP="00CA3E3A">
      <w:pPr>
        <w:shd w:val="clear" w:color="auto" w:fill="FFFFFF"/>
        <w:spacing w:after="225" w:line="240" w:lineRule="auto"/>
        <w:jc w:val="center"/>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РОССИЙСКАЯ ФЕДЕРАЦИЯ</w:t>
      </w:r>
      <w:r w:rsidRPr="00CA3E3A">
        <w:rPr>
          <w:rFonts w:ascii="Arial" w:eastAsia="Times New Roman" w:hAnsi="Arial" w:cs="Arial"/>
          <w:color w:val="414141"/>
          <w:sz w:val="24"/>
          <w:szCs w:val="24"/>
          <w:lang w:eastAsia="ru-RU"/>
        </w:rPr>
        <w:br/>
        <w:t>ФЕДЕРАЛЬНЫЙ ЗАКОН</w:t>
      </w:r>
    </w:p>
    <w:p w:rsidR="00CA3E3A" w:rsidRPr="00CA3E3A" w:rsidRDefault="00CA3E3A" w:rsidP="00CA3E3A">
      <w:pPr>
        <w:shd w:val="clear" w:color="auto" w:fill="FFFFFF"/>
        <w:spacing w:after="225" w:line="240" w:lineRule="auto"/>
        <w:jc w:val="center"/>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ОБ ОБЕСПЕЧЕНИИ ДОСТУПА К ИНФОРМАЦИИ</w:t>
      </w:r>
      <w:r w:rsidRPr="00CA3E3A">
        <w:rPr>
          <w:rFonts w:ascii="Arial" w:eastAsia="Times New Roman" w:hAnsi="Arial" w:cs="Arial"/>
          <w:color w:val="414141"/>
          <w:sz w:val="24"/>
          <w:szCs w:val="24"/>
          <w:lang w:eastAsia="ru-RU"/>
        </w:rPr>
        <w:br/>
        <w:t>О ДЕЯТЕЛЬНОСТИ ГОСУДАРСТВЕННЫХ ОРГАНОВ И ОРГАНОВ</w:t>
      </w:r>
      <w:r w:rsidRPr="00CA3E3A">
        <w:rPr>
          <w:rFonts w:ascii="Arial" w:eastAsia="Times New Roman" w:hAnsi="Arial" w:cs="Arial"/>
          <w:color w:val="414141"/>
          <w:sz w:val="24"/>
          <w:szCs w:val="24"/>
          <w:lang w:eastAsia="ru-RU"/>
        </w:rPr>
        <w:br/>
        <w:t>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w:t>
      </w:r>
    </w:p>
    <w:p w:rsidR="00CA3E3A" w:rsidRPr="00CA3E3A" w:rsidRDefault="00CA3E3A" w:rsidP="00CA3E3A">
      <w:pPr>
        <w:shd w:val="clear" w:color="auto" w:fill="FFFFFF"/>
        <w:spacing w:after="225" w:line="240" w:lineRule="auto"/>
        <w:jc w:val="right"/>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Принят</w:t>
      </w:r>
      <w:r w:rsidRPr="00CA3E3A">
        <w:rPr>
          <w:rFonts w:ascii="Arial" w:eastAsia="Times New Roman" w:hAnsi="Arial" w:cs="Arial"/>
          <w:color w:val="414141"/>
          <w:sz w:val="24"/>
          <w:szCs w:val="24"/>
          <w:lang w:eastAsia="ru-RU"/>
        </w:rPr>
        <w:br/>
        <w:t>Государственной Думой</w:t>
      </w:r>
      <w:r w:rsidRPr="00CA3E3A">
        <w:rPr>
          <w:rFonts w:ascii="Arial" w:eastAsia="Times New Roman" w:hAnsi="Arial" w:cs="Arial"/>
          <w:color w:val="414141"/>
          <w:sz w:val="24"/>
          <w:szCs w:val="24"/>
          <w:lang w:eastAsia="ru-RU"/>
        </w:rPr>
        <w:br/>
        <w:t>21 января 2009 года</w:t>
      </w:r>
    </w:p>
    <w:p w:rsidR="00CA3E3A" w:rsidRPr="00CA3E3A" w:rsidRDefault="00CA3E3A" w:rsidP="00CA3E3A">
      <w:pPr>
        <w:shd w:val="clear" w:color="auto" w:fill="FFFFFF"/>
        <w:spacing w:after="225" w:line="240" w:lineRule="auto"/>
        <w:jc w:val="right"/>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w:t>
      </w:r>
    </w:p>
    <w:p w:rsidR="00CA3E3A" w:rsidRPr="00CA3E3A" w:rsidRDefault="00CA3E3A" w:rsidP="00CA3E3A">
      <w:pPr>
        <w:shd w:val="clear" w:color="auto" w:fill="FFFFFF"/>
        <w:spacing w:after="225" w:line="240" w:lineRule="auto"/>
        <w:jc w:val="right"/>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Одобрен</w:t>
      </w:r>
      <w:r w:rsidRPr="00CA3E3A">
        <w:rPr>
          <w:rFonts w:ascii="Arial" w:eastAsia="Times New Roman" w:hAnsi="Arial" w:cs="Arial"/>
          <w:color w:val="414141"/>
          <w:sz w:val="24"/>
          <w:szCs w:val="24"/>
          <w:lang w:eastAsia="ru-RU"/>
        </w:rPr>
        <w:br/>
        <w:t>Советом Федерации</w:t>
      </w:r>
      <w:r w:rsidRPr="00CA3E3A">
        <w:rPr>
          <w:rFonts w:ascii="Arial" w:eastAsia="Times New Roman" w:hAnsi="Arial" w:cs="Arial"/>
          <w:color w:val="414141"/>
          <w:sz w:val="24"/>
          <w:szCs w:val="24"/>
          <w:lang w:eastAsia="ru-RU"/>
        </w:rPr>
        <w:br/>
        <w:t>28 января 2009 года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Pr>
          <w:rFonts w:ascii="Arial" w:eastAsia="Times New Roman" w:hAnsi="Arial" w:cs="Arial"/>
          <w:color w:val="414141"/>
          <w:sz w:val="24"/>
          <w:szCs w:val="24"/>
          <w:lang w:eastAsia="ru-RU"/>
        </w:rPr>
        <w:t xml:space="preserve"> </w:t>
      </w:r>
      <w:bookmarkStart w:id="0" w:name="_GoBack"/>
      <w:bookmarkEnd w:id="0"/>
      <w:r w:rsidRPr="00CA3E3A">
        <w:rPr>
          <w:rFonts w:ascii="Arial" w:eastAsia="Times New Roman" w:hAnsi="Arial" w:cs="Arial"/>
          <w:color w:val="414141"/>
          <w:sz w:val="24"/>
          <w:szCs w:val="24"/>
          <w:lang w:eastAsia="ru-RU"/>
        </w:rPr>
        <w:t>Глава 1. ОБЩИЕ ПОЛОЖЕНИЯ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 Основные понятия, используемые в настоящем Федеральном законе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Для целей настоящего Федерального закона используются следующие основные понятия: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 Сфера действия настоящего Федерального закона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Действие настоящего Федерального закона не распространяется на: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порядок рассмотрения государственными органами и органами местного самоуправления обращений граждан;</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4. Основные принципы обеспечения доступа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5. Информация о деятельности государственных органов и органов местного самоуправления, доступ к которой ограничен</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 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6. Способы обеспечения доступа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Доступ к информации о деятельности государственных органов и органов местного самоуправления может обеспечиваться следующими способами: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CA3E3A">
        <w:rPr>
          <w:rFonts w:ascii="Arial" w:eastAsia="Times New Roman" w:hAnsi="Arial" w:cs="Arial"/>
          <w:color w:val="414141"/>
          <w:sz w:val="24"/>
          <w:szCs w:val="24"/>
          <w:lang w:eastAsia="ru-RU"/>
        </w:rPr>
        <w:t>органов</w:t>
      </w:r>
      <w:proofErr w:type="spellEnd"/>
      <w:r w:rsidRPr="00CA3E3A">
        <w:rPr>
          <w:rFonts w:ascii="Arial" w:eastAsia="Times New Roman" w:hAnsi="Arial" w:cs="Arial"/>
          <w:color w:val="414141"/>
          <w:sz w:val="24"/>
          <w:szCs w:val="24"/>
          <w:lang w:eastAsia="ru-RU"/>
        </w:rPr>
        <w:t xml:space="preserve">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7. Форма предоставления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w:t>
      </w:r>
      <w:r w:rsidRPr="00CA3E3A">
        <w:rPr>
          <w:rFonts w:ascii="Arial" w:eastAsia="Times New Roman" w:hAnsi="Arial" w:cs="Arial"/>
          <w:color w:val="414141"/>
          <w:sz w:val="24"/>
          <w:szCs w:val="24"/>
          <w:lang w:eastAsia="ru-RU"/>
        </w:rPr>
        <w:lastRenderedPageBreak/>
        <w:t>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8. Права пользователя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Пользователь информацией имеет право:</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получать достоверную информацию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отказаться от получения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9. Организация доступа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2. В целях обеспечения права неограниченного круга лиц на доступ к информации, указанной в части 1 настоящей статьи, в местах, доступных для </w:t>
      </w:r>
      <w:r w:rsidRPr="00CA3E3A">
        <w:rPr>
          <w:rFonts w:ascii="Arial" w:eastAsia="Times New Roman" w:hAnsi="Arial" w:cs="Arial"/>
          <w:color w:val="414141"/>
          <w:sz w:val="24"/>
          <w:szCs w:val="24"/>
          <w:lang w:eastAsia="ru-RU"/>
        </w:rPr>
        <w:lastRenderedPageBreak/>
        <w:t>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w:t>
      </w:r>
      <w:r w:rsidRPr="00CA3E3A">
        <w:rPr>
          <w:rFonts w:ascii="Arial" w:eastAsia="Times New Roman" w:hAnsi="Arial" w:cs="Arial"/>
          <w:color w:val="414141"/>
          <w:sz w:val="24"/>
          <w:szCs w:val="24"/>
          <w:lang w:eastAsia="ru-RU"/>
        </w:rPr>
        <w:lastRenderedPageBreak/>
        <w:t>государственных и муниципальных информационных систем для обслуживания пользователей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Глава 3. ПРЕДОСТАВЛЕНИЕ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12. Обнародование (опубликование)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13. Информация о деятельности государственных органов и органов местного самоуправления, размещаемая в сети "Интернет"</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общую информацию о государственном органе, об органе местного самоуправления, в том числе: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информацию о нормотворческой деятельности государственного органа, органа местного самоуправления, в том числе: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г) административные регламенты, стандарты государственных и муниципальных услуг;</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7) статистическую информацию о деятельности государственного органа, органа местного самоуправления, в том числе: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8) информацию о кадровом обеспечении государственного органа, органа местного самоуправления, в том числе: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а) порядок поступления граждан на государственную службу, муниципальную службу;</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14. Перечни информации о деятельности государственных органов, органов местного самоуправления, размещаемой в сети "Интернет"</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w:t>
      </w:r>
      <w:r w:rsidRPr="00CA3E3A">
        <w:rPr>
          <w:rFonts w:ascii="Arial" w:eastAsia="Times New Roman" w:hAnsi="Arial" w:cs="Arial"/>
          <w:color w:val="414141"/>
          <w:sz w:val="24"/>
          <w:szCs w:val="24"/>
          <w:lang w:eastAsia="ru-RU"/>
        </w:rPr>
        <w:lastRenderedPageBreak/>
        <w:t>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 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CA3E3A">
        <w:rPr>
          <w:rFonts w:ascii="Arial" w:eastAsia="Times New Roman" w:hAnsi="Arial" w:cs="Arial"/>
          <w:color w:val="414141"/>
          <w:sz w:val="24"/>
          <w:szCs w:val="24"/>
          <w:lang w:eastAsia="ru-RU"/>
        </w:rPr>
        <w:t>органов</w:t>
      </w:r>
      <w:proofErr w:type="spellEnd"/>
      <w:r w:rsidRPr="00CA3E3A">
        <w:rPr>
          <w:rFonts w:ascii="Arial" w:eastAsia="Times New Roman" w:hAnsi="Arial" w:cs="Arial"/>
          <w:color w:val="414141"/>
          <w:sz w:val="24"/>
          <w:szCs w:val="24"/>
          <w:lang w:eastAsia="ru-RU"/>
        </w:rPr>
        <w:t xml:space="preserve">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Информация, указанная в части 1 настоящей статьи, должна содержать:</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условия и порядок получения информации от государственного органа, органа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18. Запрос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19. Порядок предоставления информации о деятельности государственных органов и органов местного самоуправления по запросу</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 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w:t>
      </w:r>
      <w:r w:rsidRPr="00CA3E3A">
        <w:rPr>
          <w:rFonts w:ascii="Arial" w:eastAsia="Times New Roman" w:hAnsi="Arial" w:cs="Arial"/>
          <w:color w:val="414141"/>
          <w:sz w:val="24"/>
          <w:szCs w:val="24"/>
          <w:lang w:eastAsia="ru-RU"/>
        </w:rPr>
        <w:lastRenderedPageBreak/>
        <w:t>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5. Ответ на запрос подлежит обязательной регистрации государственным органом, органом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Информация о деятельности государственных органов и органов местного самоуправления не предоставляется в случае, если: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запрашиваемая информация относится к информации ограниченного доступа;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5) запрашиваемая информация ранее предоставлялась пользователю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21. Информация о деятельности государственных органов и органов местного самоуправления, предоставляемая на бесплатной основе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1) передаваемая в устной форме;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22. Плата за предоставление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xml:space="preserve">2. В случае, предусмотренном частью 1 настоящей статьи, пользователем информацией оплачиваются расходы на изготовление копий запрашиваемых </w:t>
      </w:r>
      <w:r w:rsidRPr="00CA3E3A">
        <w:rPr>
          <w:rFonts w:ascii="Arial" w:eastAsia="Times New Roman" w:hAnsi="Arial" w:cs="Arial"/>
          <w:color w:val="414141"/>
          <w:sz w:val="24"/>
          <w:szCs w:val="24"/>
          <w:lang w:eastAsia="ru-RU"/>
        </w:rPr>
        <w:lastRenderedPageBreak/>
        <w:t>документов и (или) материалов, а также расходы, связанные с их пересылкой по почте.</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Глава 4. ОТВЕТСТВЕННОСТЬ ЗА НАРУШЕНИЕ ПОРЯДКА ДОСТУПА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23. Защита права на доступ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24. Контроль и надзор за обеспечением доступа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lastRenderedPageBreak/>
        <w:t> 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Глава 5. ЗАКЛЮЧИТЕЛЬНЫЕ ПОЛОЖЕНИЯ</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Статья 26. Вступление в силу настоящего Федерального закона</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Настоящий Федеральный закон вступает в силу с 1 января 2010 года.</w:t>
      </w:r>
    </w:p>
    <w:p w:rsidR="00CA3E3A" w:rsidRPr="00CA3E3A" w:rsidRDefault="00CA3E3A" w:rsidP="00CA3E3A">
      <w:pPr>
        <w:shd w:val="clear" w:color="auto" w:fill="FFFFFF"/>
        <w:spacing w:after="225" w:line="240" w:lineRule="auto"/>
        <w:jc w:val="right"/>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 </w:t>
      </w:r>
    </w:p>
    <w:p w:rsidR="00CA3E3A" w:rsidRPr="00CA3E3A" w:rsidRDefault="00CA3E3A" w:rsidP="00CA3E3A">
      <w:pPr>
        <w:shd w:val="clear" w:color="auto" w:fill="FFFFFF"/>
        <w:spacing w:after="225" w:line="240" w:lineRule="auto"/>
        <w:jc w:val="right"/>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Президент</w:t>
      </w:r>
      <w:r w:rsidRPr="00CA3E3A">
        <w:rPr>
          <w:rFonts w:ascii="Arial" w:eastAsia="Times New Roman" w:hAnsi="Arial" w:cs="Arial"/>
          <w:color w:val="414141"/>
          <w:sz w:val="24"/>
          <w:szCs w:val="24"/>
          <w:lang w:eastAsia="ru-RU"/>
        </w:rPr>
        <w:br/>
        <w:t>Российской Федерации</w:t>
      </w:r>
      <w:r w:rsidRPr="00CA3E3A">
        <w:rPr>
          <w:rFonts w:ascii="Arial" w:eastAsia="Times New Roman" w:hAnsi="Arial" w:cs="Arial"/>
          <w:color w:val="414141"/>
          <w:sz w:val="24"/>
          <w:szCs w:val="24"/>
          <w:lang w:eastAsia="ru-RU"/>
        </w:rPr>
        <w:br/>
        <w:t>Д.МЕДВЕДЕВ</w:t>
      </w:r>
    </w:p>
    <w:p w:rsidR="00CA3E3A" w:rsidRPr="00CA3E3A" w:rsidRDefault="00CA3E3A" w:rsidP="00CA3E3A">
      <w:pPr>
        <w:shd w:val="clear" w:color="auto" w:fill="FFFFFF"/>
        <w:spacing w:after="225" w:line="240" w:lineRule="auto"/>
        <w:rPr>
          <w:rFonts w:ascii="Arial" w:eastAsia="Times New Roman" w:hAnsi="Arial" w:cs="Arial"/>
          <w:color w:val="414141"/>
          <w:sz w:val="24"/>
          <w:szCs w:val="24"/>
          <w:lang w:eastAsia="ru-RU"/>
        </w:rPr>
      </w:pPr>
      <w:r w:rsidRPr="00CA3E3A">
        <w:rPr>
          <w:rFonts w:ascii="Arial" w:eastAsia="Times New Roman" w:hAnsi="Arial" w:cs="Arial"/>
          <w:color w:val="414141"/>
          <w:sz w:val="24"/>
          <w:szCs w:val="24"/>
          <w:lang w:eastAsia="ru-RU"/>
        </w:rPr>
        <w:t>Москва, Кремль</w:t>
      </w:r>
      <w:r w:rsidRPr="00CA3E3A">
        <w:rPr>
          <w:rFonts w:ascii="Arial" w:eastAsia="Times New Roman" w:hAnsi="Arial" w:cs="Arial"/>
          <w:color w:val="414141"/>
          <w:sz w:val="24"/>
          <w:szCs w:val="24"/>
          <w:lang w:eastAsia="ru-RU"/>
        </w:rPr>
        <w:br/>
        <w:t>9 февраля 2009 года</w:t>
      </w:r>
      <w:r w:rsidRPr="00CA3E3A">
        <w:rPr>
          <w:rFonts w:ascii="Arial" w:eastAsia="Times New Roman" w:hAnsi="Arial" w:cs="Arial"/>
          <w:color w:val="414141"/>
          <w:sz w:val="24"/>
          <w:szCs w:val="24"/>
          <w:lang w:eastAsia="ru-RU"/>
        </w:rPr>
        <w:br/>
        <w:t>N 8-ФЗ</w:t>
      </w:r>
    </w:p>
    <w:p w:rsidR="00CA3E3A" w:rsidRPr="00CA3E3A" w:rsidRDefault="00CA3E3A" w:rsidP="00CA3E3A">
      <w:pPr>
        <w:shd w:val="clear" w:color="auto" w:fill="FFFFFF"/>
        <w:spacing w:after="0" w:line="240" w:lineRule="auto"/>
        <w:rPr>
          <w:rFonts w:ascii="Arial" w:eastAsia="Times New Roman" w:hAnsi="Arial" w:cs="Arial"/>
          <w:color w:val="414141"/>
          <w:sz w:val="24"/>
          <w:szCs w:val="24"/>
          <w:lang w:eastAsia="ru-RU"/>
        </w:rPr>
      </w:pPr>
    </w:p>
    <w:sectPr w:rsidR="00CA3E3A" w:rsidRPr="00CA3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361F7"/>
    <w:multiLevelType w:val="multilevel"/>
    <w:tmpl w:val="F2FE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D0"/>
    <w:rsid w:val="004C4AD0"/>
    <w:rsid w:val="00556A8C"/>
    <w:rsid w:val="00CA3E3A"/>
    <w:rsid w:val="00E8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D026"/>
  <w15:chartTrackingRefBased/>
  <w15:docId w15:val="{6101E5D5-B0AA-461D-B498-91E87A90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E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3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38213">
      <w:bodyDiv w:val="1"/>
      <w:marLeft w:val="0"/>
      <w:marRight w:val="0"/>
      <w:marTop w:val="0"/>
      <w:marBottom w:val="0"/>
      <w:divBdr>
        <w:top w:val="none" w:sz="0" w:space="0" w:color="auto"/>
        <w:left w:val="none" w:sz="0" w:space="0" w:color="auto"/>
        <w:bottom w:val="none" w:sz="0" w:space="0" w:color="auto"/>
        <w:right w:val="none" w:sz="0" w:space="0" w:color="auto"/>
      </w:divBdr>
      <w:divsChild>
        <w:div w:id="212696905">
          <w:marLeft w:val="0"/>
          <w:marRight w:val="0"/>
          <w:marTop w:val="100"/>
          <w:marBottom w:val="0"/>
          <w:divBdr>
            <w:top w:val="none" w:sz="0" w:space="0" w:color="auto"/>
            <w:left w:val="none" w:sz="0" w:space="0" w:color="auto"/>
            <w:bottom w:val="none" w:sz="0" w:space="0" w:color="auto"/>
            <w:right w:val="none" w:sz="0" w:space="0" w:color="auto"/>
          </w:divBdr>
          <w:divsChild>
            <w:div w:id="922186323">
              <w:marLeft w:val="0"/>
              <w:marRight w:val="0"/>
              <w:marTop w:val="0"/>
              <w:marBottom w:val="0"/>
              <w:divBdr>
                <w:top w:val="none" w:sz="0" w:space="0" w:color="auto"/>
                <w:left w:val="none" w:sz="0" w:space="0" w:color="auto"/>
                <w:bottom w:val="none" w:sz="0" w:space="0" w:color="auto"/>
                <w:right w:val="none" w:sz="0" w:space="0" w:color="auto"/>
              </w:divBdr>
              <w:divsChild>
                <w:div w:id="685139306">
                  <w:marLeft w:val="0"/>
                  <w:marRight w:val="0"/>
                  <w:marTop w:val="0"/>
                  <w:marBottom w:val="0"/>
                  <w:divBdr>
                    <w:top w:val="none" w:sz="0" w:space="0" w:color="auto"/>
                    <w:left w:val="none" w:sz="0" w:space="0" w:color="auto"/>
                    <w:bottom w:val="none" w:sz="0" w:space="0" w:color="auto"/>
                    <w:right w:val="none" w:sz="0" w:space="0" w:color="auto"/>
                  </w:divBdr>
                  <w:divsChild>
                    <w:div w:id="1901087583">
                      <w:marLeft w:val="0"/>
                      <w:marRight w:val="0"/>
                      <w:marTop w:val="0"/>
                      <w:marBottom w:val="0"/>
                      <w:divBdr>
                        <w:top w:val="none" w:sz="0" w:space="0" w:color="auto"/>
                        <w:left w:val="none" w:sz="0" w:space="0" w:color="auto"/>
                        <w:bottom w:val="none" w:sz="0" w:space="0" w:color="auto"/>
                        <w:right w:val="none" w:sz="0" w:space="0" w:color="auto"/>
                      </w:divBdr>
                      <w:divsChild>
                        <w:div w:id="858855022">
                          <w:marLeft w:val="0"/>
                          <w:marRight w:val="0"/>
                          <w:marTop w:val="0"/>
                          <w:marBottom w:val="0"/>
                          <w:divBdr>
                            <w:top w:val="none" w:sz="0" w:space="0" w:color="auto"/>
                            <w:left w:val="none" w:sz="0" w:space="0" w:color="auto"/>
                            <w:bottom w:val="none" w:sz="0" w:space="0" w:color="auto"/>
                            <w:right w:val="none" w:sz="0" w:space="0" w:color="auto"/>
                          </w:divBdr>
                          <w:divsChild>
                            <w:div w:id="1228029063">
                              <w:marLeft w:val="0"/>
                              <w:marRight w:val="0"/>
                              <w:marTop w:val="0"/>
                              <w:marBottom w:val="0"/>
                              <w:divBdr>
                                <w:top w:val="none" w:sz="0" w:space="0" w:color="auto"/>
                                <w:left w:val="none" w:sz="0" w:space="0" w:color="auto"/>
                                <w:bottom w:val="none" w:sz="0" w:space="0" w:color="auto"/>
                                <w:right w:val="none" w:sz="0" w:space="0" w:color="auto"/>
                              </w:divBdr>
                            </w:div>
                          </w:divsChild>
                        </w:div>
                        <w:div w:id="1130047984">
                          <w:marLeft w:val="0"/>
                          <w:marRight w:val="0"/>
                          <w:marTop w:val="0"/>
                          <w:marBottom w:val="0"/>
                          <w:divBdr>
                            <w:top w:val="none" w:sz="0" w:space="0" w:color="auto"/>
                            <w:left w:val="none" w:sz="0" w:space="0" w:color="auto"/>
                            <w:bottom w:val="none" w:sz="0" w:space="0" w:color="auto"/>
                            <w:right w:val="none" w:sz="0" w:space="0" w:color="auto"/>
                          </w:divBdr>
                          <w:divsChild>
                            <w:div w:id="2020814719">
                              <w:marLeft w:val="0"/>
                              <w:marRight w:val="0"/>
                              <w:marTop w:val="375"/>
                              <w:marBottom w:val="0"/>
                              <w:divBdr>
                                <w:top w:val="none" w:sz="0" w:space="0" w:color="auto"/>
                                <w:left w:val="none" w:sz="0" w:space="0" w:color="auto"/>
                                <w:bottom w:val="none" w:sz="0" w:space="0" w:color="auto"/>
                                <w:right w:val="none" w:sz="0" w:space="0" w:color="auto"/>
                              </w:divBdr>
                              <w:divsChild>
                                <w:div w:id="1633093692">
                                  <w:marLeft w:val="0"/>
                                  <w:marRight w:val="0"/>
                                  <w:marTop w:val="0"/>
                                  <w:marBottom w:val="0"/>
                                  <w:divBdr>
                                    <w:top w:val="none" w:sz="0" w:space="0" w:color="auto"/>
                                    <w:left w:val="none" w:sz="0" w:space="0" w:color="auto"/>
                                    <w:bottom w:val="none" w:sz="0" w:space="0" w:color="auto"/>
                                    <w:right w:val="none" w:sz="0" w:space="0" w:color="auto"/>
                                  </w:divBdr>
                                  <w:divsChild>
                                    <w:div w:id="1212497133">
                                      <w:marLeft w:val="0"/>
                                      <w:marRight w:val="0"/>
                                      <w:marTop w:val="0"/>
                                      <w:marBottom w:val="0"/>
                                      <w:divBdr>
                                        <w:top w:val="none" w:sz="0" w:space="0" w:color="auto"/>
                                        <w:left w:val="none" w:sz="0" w:space="0" w:color="auto"/>
                                        <w:bottom w:val="none" w:sz="0" w:space="0" w:color="auto"/>
                                        <w:right w:val="none" w:sz="0" w:space="0" w:color="auto"/>
                                      </w:divBdr>
                                    </w:div>
                                    <w:div w:id="2039431410">
                                      <w:marLeft w:val="0"/>
                                      <w:marRight w:val="0"/>
                                      <w:marTop w:val="0"/>
                                      <w:marBottom w:val="0"/>
                                      <w:divBdr>
                                        <w:top w:val="none" w:sz="0" w:space="0" w:color="auto"/>
                                        <w:left w:val="none" w:sz="0" w:space="0" w:color="auto"/>
                                        <w:bottom w:val="none" w:sz="0" w:space="0" w:color="auto"/>
                                        <w:right w:val="none" w:sz="0" w:space="0" w:color="auto"/>
                                      </w:divBdr>
                                    </w:div>
                                    <w:div w:id="296960141">
                                      <w:marLeft w:val="0"/>
                                      <w:marRight w:val="0"/>
                                      <w:marTop w:val="0"/>
                                      <w:marBottom w:val="0"/>
                                      <w:divBdr>
                                        <w:top w:val="none" w:sz="0" w:space="0" w:color="auto"/>
                                        <w:left w:val="none" w:sz="0" w:space="0" w:color="auto"/>
                                        <w:bottom w:val="none" w:sz="0" w:space="0" w:color="auto"/>
                                        <w:right w:val="none" w:sz="0" w:space="0" w:color="auto"/>
                                      </w:divBdr>
                                    </w:div>
                                    <w:div w:id="199368937">
                                      <w:marLeft w:val="0"/>
                                      <w:marRight w:val="0"/>
                                      <w:marTop w:val="0"/>
                                      <w:marBottom w:val="0"/>
                                      <w:divBdr>
                                        <w:top w:val="none" w:sz="0" w:space="0" w:color="auto"/>
                                        <w:left w:val="none" w:sz="0" w:space="0" w:color="auto"/>
                                        <w:bottom w:val="none" w:sz="0" w:space="0" w:color="auto"/>
                                        <w:right w:val="none" w:sz="0" w:space="0" w:color="auto"/>
                                      </w:divBdr>
                                    </w:div>
                                    <w:div w:id="279653798">
                                      <w:marLeft w:val="0"/>
                                      <w:marRight w:val="0"/>
                                      <w:marTop w:val="0"/>
                                      <w:marBottom w:val="0"/>
                                      <w:divBdr>
                                        <w:top w:val="none" w:sz="0" w:space="0" w:color="auto"/>
                                        <w:left w:val="none" w:sz="0" w:space="0" w:color="auto"/>
                                        <w:bottom w:val="none" w:sz="0" w:space="0" w:color="auto"/>
                                        <w:right w:val="none" w:sz="0" w:space="0" w:color="auto"/>
                                      </w:divBdr>
                                    </w:div>
                                    <w:div w:id="1154295380">
                                      <w:marLeft w:val="0"/>
                                      <w:marRight w:val="0"/>
                                      <w:marTop w:val="0"/>
                                      <w:marBottom w:val="0"/>
                                      <w:divBdr>
                                        <w:top w:val="none" w:sz="0" w:space="0" w:color="auto"/>
                                        <w:left w:val="none" w:sz="0" w:space="0" w:color="auto"/>
                                        <w:bottom w:val="none" w:sz="0" w:space="0" w:color="auto"/>
                                        <w:right w:val="none" w:sz="0" w:space="0" w:color="auto"/>
                                      </w:divBdr>
                                    </w:div>
                                    <w:div w:id="1747801303">
                                      <w:marLeft w:val="0"/>
                                      <w:marRight w:val="0"/>
                                      <w:marTop w:val="0"/>
                                      <w:marBottom w:val="0"/>
                                      <w:divBdr>
                                        <w:top w:val="none" w:sz="0" w:space="0" w:color="auto"/>
                                        <w:left w:val="none" w:sz="0" w:space="0" w:color="auto"/>
                                        <w:bottom w:val="none" w:sz="0" w:space="0" w:color="auto"/>
                                        <w:right w:val="none" w:sz="0" w:space="0" w:color="auto"/>
                                      </w:divBdr>
                                    </w:div>
                                    <w:div w:id="1821538067">
                                      <w:marLeft w:val="0"/>
                                      <w:marRight w:val="0"/>
                                      <w:marTop w:val="0"/>
                                      <w:marBottom w:val="0"/>
                                      <w:divBdr>
                                        <w:top w:val="none" w:sz="0" w:space="0" w:color="auto"/>
                                        <w:left w:val="none" w:sz="0" w:space="0" w:color="auto"/>
                                        <w:bottom w:val="none" w:sz="0" w:space="0" w:color="auto"/>
                                        <w:right w:val="none" w:sz="0" w:space="0" w:color="auto"/>
                                      </w:divBdr>
                                    </w:div>
                                    <w:div w:id="1188521513">
                                      <w:marLeft w:val="0"/>
                                      <w:marRight w:val="0"/>
                                      <w:marTop w:val="0"/>
                                      <w:marBottom w:val="0"/>
                                      <w:divBdr>
                                        <w:top w:val="none" w:sz="0" w:space="0" w:color="auto"/>
                                        <w:left w:val="none" w:sz="0" w:space="0" w:color="auto"/>
                                        <w:bottom w:val="none" w:sz="0" w:space="0" w:color="auto"/>
                                        <w:right w:val="none" w:sz="0" w:space="0" w:color="auto"/>
                                      </w:divBdr>
                                    </w:div>
                                    <w:div w:id="1299264582">
                                      <w:marLeft w:val="0"/>
                                      <w:marRight w:val="0"/>
                                      <w:marTop w:val="0"/>
                                      <w:marBottom w:val="0"/>
                                      <w:divBdr>
                                        <w:top w:val="none" w:sz="0" w:space="0" w:color="auto"/>
                                        <w:left w:val="none" w:sz="0" w:space="0" w:color="auto"/>
                                        <w:bottom w:val="none" w:sz="0" w:space="0" w:color="auto"/>
                                        <w:right w:val="none" w:sz="0" w:space="0" w:color="auto"/>
                                      </w:divBdr>
                                    </w:div>
                                    <w:div w:id="1881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Виктория Евгеньевна</dc:creator>
  <cp:keywords/>
  <dc:description/>
  <cp:lastModifiedBy>Лебедь Виктория Евгеньевна</cp:lastModifiedBy>
  <cp:revision>2</cp:revision>
  <cp:lastPrinted>2018-05-28T07:12:00Z</cp:lastPrinted>
  <dcterms:created xsi:type="dcterms:W3CDTF">2018-05-28T07:02:00Z</dcterms:created>
  <dcterms:modified xsi:type="dcterms:W3CDTF">2018-05-28T07:15:00Z</dcterms:modified>
</cp:coreProperties>
</file>