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6A" w:rsidRPr="00311A6A" w:rsidRDefault="00311A6A">
      <w:pPr>
        <w:pStyle w:val="ConsPlusNormal"/>
        <w:jc w:val="center"/>
        <w:outlineLvl w:val="0"/>
        <w:rPr>
          <w:rFonts w:ascii="Times New Roman" w:hAnsi="Times New Roman" w:cs="Times New Roman"/>
          <w:sz w:val="24"/>
          <w:szCs w:val="24"/>
        </w:rPr>
      </w:pPr>
      <w:bookmarkStart w:id="0" w:name="_GoBack"/>
      <w:r w:rsidRPr="00311A6A">
        <w:rPr>
          <w:rFonts w:ascii="Times New Roman" w:hAnsi="Times New Roman" w:cs="Times New Roman"/>
          <w:sz w:val="24"/>
          <w:szCs w:val="24"/>
        </w:rPr>
        <w:t>Примерные направления инструктажа</w:t>
      </w:r>
    </w:p>
    <w:bookmarkEnd w:id="0"/>
    <w:p w:rsidR="00311A6A" w:rsidRPr="00311A6A" w:rsidRDefault="00311A6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462"/>
        <w:gridCol w:w="1700"/>
      </w:tblGrid>
      <w:tr w:rsidR="00311A6A" w:rsidRPr="00311A6A">
        <w:tc>
          <w:tcPr>
            <w:tcW w:w="907" w:type="dxa"/>
            <w:tcBorders>
              <w:left w:val="nil"/>
            </w:tcBorders>
            <w:vAlign w:val="center"/>
          </w:tcPr>
          <w:p w:rsidR="00311A6A" w:rsidRPr="00311A6A" w:rsidRDefault="00311A6A">
            <w:pPr>
              <w:pStyle w:val="ConsPlusNormal"/>
              <w:jc w:val="center"/>
              <w:rPr>
                <w:rFonts w:ascii="Times New Roman" w:hAnsi="Times New Roman" w:cs="Times New Roman"/>
                <w:sz w:val="24"/>
                <w:szCs w:val="24"/>
              </w:rPr>
            </w:pPr>
            <w:r w:rsidRPr="00311A6A">
              <w:rPr>
                <w:rFonts w:ascii="Times New Roman" w:hAnsi="Times New Roman" w:cs="Times New Roman"/>
                <w:sz w:val="24"/>
                <w:szCs w:val="24"/>
              </w:rPr>
              <w:t>N темы</w:t>
            </w:r>
          </w:p>
        </w:tc>
        <w:tc>
          <w:tcPr>
            <w:tcW w:w="6462" w:type="dxa"/>
            <w:vAlign w:val="center"/>
          </w:tcPr>
          <w:p w:rsidR="00311A6A" w:rsidRPr="00311A6A" w:rsidRDefault="00311A6A">
            <w:pPr>
              <w:pStyle w:val="ConsPlusNormal"/>
              <w:jc w:val="center"/>
              <w:rPr>
                <w:rFonts w:ascii="Times New Roman" w:hAnsi="Times New Roman" w:cs="Times New Roman"/>
                <w:sz w:val="24"/>
                <w:szCs w:val="24"/>
              </w:rPr>
            </w:pPr>
            <w:r w:rsidRPr="00311A6A">
              <w:rPr>
                <w:rFonts w:ascii="Times New Roman" w:hAnsi="Times New Roman" w:cs="Times New Roman"/>
                <w:sz w:val="24"/>
                <w:szCs w:val="24"/>
              </w:rPr>
              <w:t>Тема</w:t>
            </w:r>
          </w:p>
        </w:tc>
        <w:tc>
          <w:tcPr>
            <w:tcW w:w="1700" w:type="dxa"/>
            <w:tcBorders>
              <w:right w:val="nil"/>
            </w:tcBorders>
            <w:vAlign w:val="center"/>
          </w:tcPr>
          <w:p w:rsidR="00311A6A" w:rsidRPr="00311A6A" w:rsidRDefault="00311A6A">
            <w:pPr>
              <w:pStyle w:val="ConsPlusNormal"/>
              <w:jc w:val="center"/>
              <w:rPr>
                <w:rFonts w:ascii="Times New Roman" w:hAnsi="Times New Roman" w:cs="Times New Roman"/>
                <w:sz w:val="24"/>
                <w:szCs w:val="24"/>
              </w:rPr>
            </w:pPr>
            <w:r w:rsidRPr="00311A6A">
              <w:rPr>
                <w:rFonts w:ascii="Times New Roman" w:hAnsi="Times New Roman" w:cs="Times New Roman"/>
                <w:sz w:val="24"/>
                <w:szCs w:val="24"/>
              </w:rPr>
              <w:t>Время изучения темы, мин.</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1</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Вводная часть. Определение понятия "чрезвычайная ситуация"</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5</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2</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Система РСЧС, действующая в организации (на предприятии)</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5</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3</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Нормативно-правовое регулирование по подготовке населения в области защиты от чрезвычайных ситуаций</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7</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4</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Действия работников организации (предприятия) при угрозе и возникновении чрезвычайных ситуаций</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15</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5</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Действия работников организации (предприятия) в чрезвычайных ситуациях, а также при угрозе или совершении террористических актов</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35</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6</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Действия работников организации (предприятия) в условиях негативных и опасных факторов бытового характера</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10</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7</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Действия работников организации (предприятия) при пожаре</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20</w:t>
            </w:r>
          </w:p>
        </w:tc>
      </w:tr>
      <w:tr w:rsidR="00311A6A" w:rsidRPr="00311A6A">
        <w:tc>
          <w:tcPr>
            <w:tcW w:w="907" w:type="dxa"/>
            <w:tcBorders>
              <w:lef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8</w:t>
            </w:r>
          </w:p>
        </w:tc>
        <w:tc>
          <w:tcPr>
            <w:tcW w:w="6462" w:type="dxa"/>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Оказание первой медицинской помощи. Основы ухода за больными</w:t>
            </w:r>
          </w:p>
        </w:tc>
        <w:tc>
          <w:tcPr>
            <w:tcW w:w="1700" w:type="dxa"/>
            <w:tcBorders>
              <w:right w:val="nil"/>
            </w:tcBorders>
          </w:tcPr>
          <w:p w:rsidR="00311A6A" w:rsidRPr="00311A6A" w:rsidRDefault="00311A6A">
            <w:pPr>
              <w:pStyle w:val="ConsPlusNormal"/>
              <w:jc w:val="both"/>
              <w:rPr>
                <w:rFonts w:ascii="Times New Roman" w:hAnsi="Times New Roman" w:cs="Times New Roman"/>
                <w:sz w:val="24"/>
                <w:szCs w:val="24"/>
              </w:rPr>
            </w:pPr>
            <w:r w:rsidRPr="00311A6A">
              <w:rPr>
                <w:rFonts w:ascii="Times New Roman" w:hAnsi="Times New Roman" w:cs="Times New Roman"/>
                <w:sz w:val="24"/>
                <w:szCs w:val="24"/>
              </w:rPr>
              <w:t>15</w:t>
            </w:r>
          </w:p>
        </w:tc>
      </w:tr>
    </w:tbl>
    <w:p w:rsidR="00311A6A" w:rsidRPr="00311A6A" w:rsidRDefault="00311A6A">
      <w:pPr>
        <w:pStyle w:val="ConsPlusNormal"/>
        <w:jc w:val="both"/>
        <w:rPr>
          <w:rFonts w:ascii="Times New Roman" w:hAnsi="Times New Roman" w:cs="Times New Roman"/>
          <w:sz w:val="24"/>
          <w:szCs w:val="24"/>
        </w:rPr>
      </w:pPr>
    </w:p>
    <w:p w:rsidR="00311A6A" w:rsidRPr="00311A6A" w:rsidRDefault="00311A6A">
      <w:pPr>
        <w:pStyle w:val="ConsPlusNormal"/>
        <w:ind w:firstLine="540"/>
        <w:jc w:val="both"/>
        <w:rPr>
          <w:rFonts w:ascii="Times New Roman" w:hAnsi="Times New Roman" w:cs="Times New Roman"/>
          <w:sz w:val="24"/>
          <w:szCs w:val="24"/>
        </w:rPr>
      </w:pPr>
      <w:r w:rsidRPr="00311A6A">
        <w:rPr>
          <w:rFonts w:ascii="Times New Roman" w:hAnsi="Times New Roman" w:cs="Times New Roman"/>
          <w:sz w:val="24"/>
          <w:szCs w:val="24"/>
        </w:rPr>
        <w:t xml:space="preserve">Вот </w:t>
      </w:r>
      <w:r w:rsidRPr="00311A6A">
        <w:rPr>
          <w:rFonts w:ascii="Times New Roman" w:hAnsi="Times New Roman" w:cs="Times New Roman"/>
          <w:b/>
          <w:sz w:val="24"/>
          <w:szCs w:val="24"/>
        </w:rPr>
        <w:t>перечень вопросов</w:t>
      </w:r>
      <w:r w:rsidRPr="00311A6A">
        <w:rPr>
          <w:rFonts w:ascii="Times New Roman" w:hAnsi="Times New Roman" w:cs="Times New Roman"/>
          <w:sz w:val="24"/>
          <w:szCs w:val="24"/>
        </w:rPr>
        <w:t>, который можно использовать при проведении инструктажа по действиям в ЧС:</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I. Направление деятельности организации (предприятия), ее назначение, функции, основные технологические процессы.</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II. Структура и задачи системы РСЧС организации (предприятия). Права, обязанности, состав сил и средств ее подразделений и формирований.</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III. Законодательство РФ в области защиты населения от чрезвычайных ситуаций природного и техногенного характера и обеспечения пожарной безопасности.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1. Основные термины и понятия.</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 xml:space="preserve">2. Права и обязанности граждан в области защиты от чрезвычайных ситуаций природного и техногенного характера и пожарной безопасности (права граждан РФ в области защиты населения и территорий от ЧС прописаны в </w:t>
      </w:r>
      <w:hyperlink r:id="rId4" w:history="1">
        <w:r w:rsidRPr="00311A6A">
          <w:rPr>
            <w:rFonts w:ascii="Times New Roman" w:hAnsi="Times New Roman" w:cs="Times New Roman"/>
            <w:color w:val="0000FF"/>
            <w:sz w:val="24"/>
            <w:szCs w:val="24"/>
          </w:rPr>
          <w:t>ст. 18</w:t>
        </w:r>
      </w:hyperlink>
      <w:r w:rsidRPr="00311A6A">
        <w:rPr>
          <w:rFonts w:ascii="Times New Roman" w:hAnsi="Times New Roman" w:cs="Times New Roman"/>
          <w:sz w:val="24"/>
          <w:szCs w:val="24"/>
        </w:rPr>
        <w:t xml:space="preserve"> Закона о ЧС, они могут стать основой при разработке данного раздела).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3. Основные локальные нормативные акты в области ЧС, действующие в организации (на предприятии).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4. 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 xml:space="preserve">5. Оповещение. Действия работников организации (предприятия) при оповещении о </w:t>
      </w:r>
      <w:r w:rsidRPr="00311A6A">
        <w:rPr>
          <w:rFonts w:ascii="Times New Roman" w:hAnsi="Times New Roman" w:cs="Times New Roman"/>
          <w:sz w:val="24"/>
          <w:szCs w:val="24"/>
        </w:rPr>
        <w:lastRenderedPageBreak/>
        <w:t>чрезвычайных ситуациях. Сигналы оповещения.</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6. 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 (на предприятии).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7. Средства индивидуальной защиты органов дыхания и кожи. Медицинские средства индивидуальной защиты. Назначение и правила их применения.</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IV. Понятия опасного природного явления, стихийного бедствия и источники ЧС природного характера.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1. Классификация и характеристика ЧС природного характера.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 xml:space="preserve">2. Наиболее вероятные ЧС, характерные для местности, где расположена организация (предприятие). Их причины и последствия. Действия работников при оповещении, </w:t>
      </w:r>
      <w:proofErr w:type="gramStart"/>
      <w:r w:rsidRPr="00311A6A">
        <w:rPr>
          <w:rFonts w:ascii="Times New Roman" w:hAnsi="Times New Roman" w:cs="Times New Roman"/>
          <w:sz w:val="24"/>
          <w:szCs w:val="24"/>
        </w:rPr>
        <w:t>во время</w:t>
      </w:r>
      <w:proofErr w:type="gramEnd"/>
      <w:r w:rsidRPr="00311A6A">
        <w:rPr>
          <w:rFonts w:ascii="Times New Roman" w:hAnsi="Times New Roman" w:cs="Times New Roman"/>
          <w:sz w:val="24"/>
          <w:szCs w:val="24"/>
        </w:rPr>
        <w:t xml:space="preserve"> и после возникновения таких ЧС.</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V. Понятия аварии и катастрофы. Классификация ЧС техногенного характера и их характеристика.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1. Перечень потенциально опасных объектов, которые могут оказывать воздействие на нормальное функционирование организации (предприятия), их характеристика.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2. Возможная обстановка в организации (на предприятии) при возникновении крупных аварий и техногенных катастроф.</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 xml:space="preserve">3. Действия работников: при оповещении об аварии на </w:t>
      </w:r>
      <w:proofErr w:type="spellStart"/>
      <w:r w:rsidRPr="00311A6A">
        <w:rPr>
          <w:rFonts w:ascii="Times New Roman" w:hAnsi="Times New Roman" w:cs="Times New Roman"/>
          <w:sz w:val="24"/>
          <w:szCs w:val="24"/>
        </w:rPr>
        <w:t>радиационно</w:t>
      </w:r>
      <w:proofErr w:type="spellEnd"/>
      <w:r w:rsidRPr="00311A6A">
        <w:rPr>
          <w:rFonts w:ascii="Times New Roman" w:hAnsi="Times New Roman" w:cs="Times New Roman"/>
          <w:sz w:val="24"/>
          <w:szCs w:val="24"/>
        </w:rPr>
        <w:t xml:space="preserve"> опасном, химически опасном, </w:t>
      </w:r>
      <w:proofErr w:type="spellStart"/>
      <w:r w:rsidRPr="00311A6A">
        <w:rPr>
          <w:rFonts w:ascii="Times New Roman" w:hAnsi="Times New Roman" w:cs="Times New Roman"/>
          <w:sz w:val="24"/>
          <w:szCs w:val="24"/>
        </w:rPr>
        <w:t>гидродинамически</w:t>
      </w:r>
      <w:proofErr w:type="spellEnd"/>
      <w:r w:rsidRPr="00311A6A">
        <w:rPr>
          <w:rFonts w:ascii="Times New Roman" w:hAnsi="Times New Roman" w:cs="Times New Roman"/>
          <w:sz w:val="24"/>
          <w:szCs w:val="24"/>
        </w:rPr>
        <w:t xml:space="preserve"> опасном объекте, при эвакуации, при отсутствии возможности эвакуации, при выходе из зоны заражения и пр.</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4. 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5. 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6. Признаки возможного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VI. Возможные негативные и опасные факторы бытового характера.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1. 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2. Способы предотвращения и преодоления паники и панических настроений.</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3. Действия при дорожно-транспортных происшествиях, отравлениях, укусах животных.</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VII. Основные требования пожарной безопасности на рабочем месте и в быту.</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lastRenderedPageBreak/>
        <w:t>1. Противопожарный режим организации (предприятия). Система оповещения и инструкция по действиям работников при пожаре. План (схема) эвакуации.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2. Действия при обнаружении задымления и возгорания, а также по сигналам оповещения о пожаре и при эвакуации.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3. Обязанности граждан по соблюдению правил пожарной безопасности. Ответственность за нарушения требований пожарной безопасности.</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4. Технические средства пожаротушения. Действия работников по предупреждению пожара, а также по применению первичных средств пожаротушения.</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VIII.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1. Первая помощь при кровотечениях и ранениях. Способы остановки кровотечения. Виды повязок. Правила и приемы наложения повязок на раны.</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2. 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3. 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311A6A" w:rsidRPr="00311A6A" w:rsidRDefault="00311A6A">
      <w:pPr>
        <w:pStyle w:val="ConsPlusNormal"/>
        <w:spacing w:before="220"/>
        <w:ind w:firstLine="540"/>
        <w:jc w:val="both"/>
        <w:rPr>
          <w:rFonts w:ascii="Times New Roman" w:hAnsi="Times New Roman" w:cs="Times New Roman"/>
          <w:sz w:val="24"/>
          <w:szCs w:val="24"/>
        </w:rPr>
      </w:pPr>
      <w:r w:rsidRPr="00311A6A">
        <w:rPr>
          <w:rFonts w:ascii="Times New Roman" w:hAnsi="Times New Roman" w:cs="Times New Roman"/>
          <w:sz w:val="24"/>
          <w:szCs w:val="24"/>
        </w:rPr>
        <w:t>4. Основы ухода за больными. Возможный состав домашней медицинской аптечки.</w:t>
      </w:r>
    </w:p>
    <w:p w:rsidR="00311A6A" w:rsidRPr="00311A6A" w:rsidRDefault="00311A6A">
      <w:pPr>
        <w:pStyle w:val="ConsPlusNormal"/>
        <w:jc w:val="both"/>
        <w:rPr>
          <w:rFonts w:ascii="Times New Roman" w:hAnsi="Times New Roman" w:cs="Times New Roman"/>
          <w:sz w:val="24"/>
          <w:szCs w:val="24"/>
        </w:rPr>
      </w:pPr>
    </w:p>
    <w:p w:rsidR="00311A6A" w:rsidRPr="00311A6A" w:rsidRDefault="00311A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сведению. В общем разделе (в</w:t>
      </w:r>
      <w:r w:rsidRPr="00311A6A">
        <w:rPr>
          <w:rFonts w:ascii="Times New Roman" w:hAnsi="Times New Roman" w:cs="Times New Roman"/>
          <w:sz w:val="24"/>
          <w:szCs w:val="24"/>
        </w:rPr>
        <w:t xml:space="preserve"> вводной части) дается определение чрезвычайной ситуации. Так, согласно Федеральному </w:t>
      </w:r>
      <w:hyperlink r:id="rId5" w:history="1">
        <w:r w:rsidRPr="00311A6A">
          <w:rPr>
            <w:rFonts w:ascii="Times New Roman" w:hAnsi="Times New Roman" w:cs="Times New Roman"/>
            <w:color w:val="0000FF"/>
            <w:sz w:val="24"/>
            <w:szCs w:val="24"/>
          </w:rPr>
          <w:t>закону</w:t>
        </w:r>
      </w:hyperlink>
      <w:r w:rsidRPr="00311A6A">
        <w:rPr>
          <w:rFonts w:ascii="Times New Roman" w:hAnsi="Times New Roman" w:cs="Times New Roman"/>
          <w:sz w:val="24"/>
          <w:szCs w:val="24"/>
        </w:rPr>
        <w:t xml:space="preserve"> от 21.12.1994 N 68-ФЗ "О защите населения и территорий от чрезвычайных ситуаций природного и техногенного характера" это обстановка на определенной территории, сложившаяся в результате аварии, стихийного или иного бедствия, катастрофы, опасного природного явления, распространения опасного заболевания,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11A6A" w:rsidRPr="00311A6A" w:rsidRDefault="00311A6A">
      <w:pPr>
        <w:pStyle w:val="ConsPlusNormal"/>
        <w:rPr>
          <w:rFonts w:ascii="Times New Roman" w:hAnsi="Times New Roman" w:cs="Times New Roman"/>
          <w:sz w:val="24"/>
          <w:szCs w:val="24"/>
        </w:rPr>
      </w:pPr>
      <w:hyperlink r:id="rId6" w:history="1">
        <w:r w:rsidRPr="00311A6A">
          <w:rPr>
            <w:rFonts w:ascii="Times New Roman" w:hAnsi="Times New Roman" w:cs="Times New Roman"/>
            <w:i/>
            <w:color w:val="0000FF"/>
            <w:sz w:val="24"/>
            <w:szCs w:val="24"/>
          </w:rPr>
          <w:br/>
        </w:r>
      </w:hyperlink>
      <w:r w:rsidRPr="00311A6A">
        <w:rPr>
          <w:rFonts w:ascii="Times New Roman" w:hAnsi="Times New Roman" w:cs="Times New Roman"/>
          <w:sz w:val="24"/>
          <w:szCs w:val="24"/>
        </w:rPr>
        <w:br/>
      </w:r>
    </w:p>
    <w:p w:rsidR="00284E68" w:rsidRPr="00311A6A" w:rsidRDefault="00284E68">
      <w:pPr>
        <w:rPr>
          <w:rFonts w:ascii="Times New Roman" w:hAnsi="Times New Roman" w:cs="Times New Roman"/>
          <w:sz w:val="24"/>
          <w:szCs w:val="24"/>
        </w:rPr>
      </w:pPr>
    </w:p>
    <w:sectPr w:rsidR="00284E68" w:rsidRPr="00311A6A" w:rsidSect="00190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6A"/>
    <w:rsid w:val="00284E68"/>
    <w:rsid w:val="00311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3B03"/>
  <w15:chartTrackingRefBased/>
  <w15:docId w15:val="{84EA52ED-35C0-4763-8B36-3D3F9B3E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A6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0811547FFDDC2AD7B5752B15FE3905EB15C733A2A3180CCB82679099E7B12997BFC884645B127FB01F3AF85AD7F7597A3684569BCD0ECAjBQAL" TargetMode="External"/><Relationship Id="rId5" Type="http://schemas.openxmlformats.org/officeDocument/2006/relationships/hyperlink" Target="consultantplus://offline/ref=850811547FFDDC2AD7B56921008A6C56E514C43CA3A6180CCB82679099E7B12997BFC884645B1078BA1F3AF85AD7F7597A3684569BCD0ECAjBQAL" TargetMode="External"/><Relationship Id="rId4" Type="http://schemas.openxmlformats.org/officeDocument/2006/relationships/hyperlink" Target="consultantplus://offline/ref=850811547FFDDC2AD7B56921008A6C56E514C43CA3A6180CCB82679099E7B12997BFC884645B137FB11F3AF85AD7F7597A3684569BCD0ECAjB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Скорикова Александра Александровна</dc:creator>
  <cp:keywords/>
  <dc:description/>
  <cp:lastModifiedBy>Скорикова Александра Александровна</cp:lastModifiedBy>
  <cp:revision>1</cp:revision>
  <dcterms:created xsi:type="dcterms:W3CDTF">2021-01-20T11:16:00Z</dcterms:created>
  <dcterms:modified xsi:type="dcterms:W3CDTF">2021-01-20T11:17:00Z</dcterms:modified>
</cp:coreProperties>
</file>