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63CEA" w:rsidRDefault="00763CEA" w:rsidP="00763CEA">
      <w:pP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</w:pPr>
      <w:r w:rsidRPr="000014A1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3429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CEA" w:rsidRPr="000014A1" w:rsidRDefault="00763CEA" w:rsidP="00763CEA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0014A1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763CEA" w:rsidRPr="000014A1" w:rsidRDefault="00763CEA" w:rsidP="00763CEA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0014A1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763CEA" w:rsidRPr="000014A1" w:rsidRDefault="00763CEA" w:rsidP="00763CEA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0014A1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763CEA" w:rsidRPr="000014A1" w:rsidRDefault="00763CEA" w:rsidP="00763CEA">
      <w:pPr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</w:pPr>
      <w:r w:rsidRPr="000014A1"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763CEA" w:rsidRPr="000014A1" w:rsidRDefault="00763CEA" w:rsidP="00763CEA">
      <w:pPr>
        <w:keepNext/>
        <w:spacing w:before="240" w:after="60"/>
        <w:outlineLvl w:val="1"/>
        <w:rPr>
          <w:rFonts w:ascii="Times New Roman" w:eastAsia="Times New Roman" w:hAnsi="Times New Roman"/>
          <w:bCs/>
          <w:iCs/>
          <w:color w:val="FF0000"/>
          <w:sz w:val="32"/>
          <w:szCs w:val="28"/>
          <w:lang w:eastAsia="ru-RU"/>
        </w:rPr>
      </w:pPr>
      <w:r w:rsidRPr="000014A1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763CEA" w:rsidRPr="000014A1" w:rsidRDefault="00763CEA" w:rsidP="00763CEA">
      <w:pPr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«25 » ноября</w:t>
      </w:r>
      <w:r w:rsidRPr="000014A1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2016 года</w:t>
      </w:r>
      <w:r w:rsidRPr="000014A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0014A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</w:r>
      <w:r w:rsidRPr="000014A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</w:r>
      <w:r w:rsidRPr="000014A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</w:r>
      <w:r w:rsidRPr="000014A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</w:r>
      <w:r w:rsidRPr="000014A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</w:r>
      <w:r w:rsidRPr="000014A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                  </w:t>
      </w:r>
      <w:r w:rsidRPr="000014A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         № </w:t>
      </w:r>
      <w:r w:rsidR="005508B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137</w:t>
      </w:r>
    </w:p>
    <w:p w:rsidR="00751982" w:rsidRDefault="00751982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017B40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017B40" w:rsidRDefault="00017B40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30074A" w:rsidRPr="00D954FC" w:rsidRDefault="0030074A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2018 и 2019 годов</w:t>
      </w:r>
    </w:p>
    <w:p w:rsidR="00017B40" w:rsidRPr="00D954FC" w:rsidRDefault="00017B40" w:rsidP="00017B4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7313AF" w:rsidP="00BB2FB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«О бюджете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>кого округа город Мегион на 2017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2018 и 2019 годов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», внесенный главой города Мегиона, руководствуясь статьями 19, 49,</w:t>
      </w:r>
      <w:r w:rsidR="00162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52 устава города Мегиона, Дума города Мегиона</w:t>
      </w:r>
    </w:p>
    <w:p w:rsidR="00017B40" w:rsidRPr="00D954FC" w:rsidRDefault="00017B40" w:rsidP="00017B40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017B40" w:rsidP="007313AF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017B40" w:rsidRPr="00D954F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1. Утвердить основные характеристики бюджета городского округа город Мегион (далее также 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>–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бюджет городского округа) на 201</w:t>
      </w:r>
      <w:r w:rsidR="0030074A" w:rsidRPr="00AF1949">
        <w:rPr>
          <w:rFonts w:ascii="Times New Roman" w:eastAsia="Calibri" w:hAnsi="Times New Roman" w:cs="Times New Roman"/>
          <w:sz w:val="24"/>
          <w:szCs w:val="24"/>
        </w:rPr>
        <w:t>7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бюджета городского округа в сумме 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>3 758 602,2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</w:t>
      </w:r>
      <w:r w:rsidR="00EE3917">
        <w:rPr>
          <w:rFonts w:ascii="Times New Roman" w:eastAsia="Calibri" w:hAnsi="Times New Roman" w:cs="Times New Roman"/>
          <w:sz w:val="24"/>
          <w:szCs w:val="24"/>
        </w:rPr>
        <w:t>,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безвозмездные поступления в сумме 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>2 536 751,1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1 к настоящему решению;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городского округа в сумме </w:t>
      </w:r>
      <w:r w:rsidR="00547DE0" w:rsidRPr="00AF1949">
        <w:rPr>
          <w:rFonts w:ascii="Times New Roman" w:eastAsia="Calibri" w:hAnsi="Times New Roman" w:cs="Times New Roman"/>
          <w:sz w:val="24"/>
          <w:szCs w:val="24"/>
        </w:rPr>
        <w:t>3 880 787,3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3) дефицит бюджета городс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кого округа в сумме </w:t>
      </w:r>
      <w:r w:rsidR="00547DE0" w:rsidRPr="00AF1949">
        <w:rPr>
          <w:rFonts w:ascii="Times New Roman" w:eastAsia="Calibri" w:hAnsi="Times New Roman" w:cs="Times New Roman"/>
          <w:sz w:val="24"/>
          <w:szCs w:val="24"/>
        </w:rPr>
        <w:t>122 185,1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613743" w:rsidRPr="00AF1949" w:rsidRDefault="00613743" w:rsidP="006137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</w:t>
      </w:r>
      <w:r w:rsidR="00DE71A6">
        <w:rPr>
          <w:rFonts w:ascii="Times New Roman" w:eastAsia="Calibri" w:hAnsi="Times New Roman" w:cs="Times New Roman"/>
          <w:sz w:val="24"/>
          <w:szCs w:val="24"/>
        </w:rPr>
        <w:t xml:space="preserve">внутреннего </w:t>
      </w:r>
      <w:r w:rsidRPr="00AF1949">
        <w:rPr>
          <w:rFonts w:ascii="Times New Roman" w:eastAsia="Calibri" w:hAnsi="Times New Roman" w:cs="Times New Roman"/>
          <w:sz w:val="24"/>
          <w:szCs w:val="24"/>
        </w:rPr>
        <w:t>долга городского округа на 1 января 201</w:t>
      </w:r>
      <w:r w:rsidR="0030074A" w:rsidRPr="00AF1949">
        <w:rPr>
          <w:rFonts w:ascii="Times New Roman" w:eastAsia="Calibri" w:hAnsi="Times New Roman" w:cs="Times New Roman"/>
          <w:sz w:val="24"/>
          <w:szCs w:val="24"/>
        </w:rPr>
        <w:t>8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 xml:space="preserve">122 185,1 </w:t>
      </w:r>
      <w:r w:rsidRPr="00AF1949">
        <w:rPr>
          <w:rFonts w:ascii="Times New Roman" w:eastAsia="Calibri" w:hAnsi="Times New Roman" w:cs="Times New Roman"/>
          <w:sz w:val="24"/>
          <w:szCs w:val="24"/>
        </w:rPr>
        <w:t>тыс. рублей, в том числе</w:t>
      </w:r>
      <w:r w:rsidR="00EE3917">
        <w:rPr>
          <w:rFonts w:ascii="Times New Roman" w:eastAsia="Calibri" w:hAnsi="Times New Roman" w:cs="Times New Roman"/>
          <w:sz w:val="24"/>
          <w:szCs w:val="24"/>
        </w:rPr>
        <w:t>,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верхний предел долга по муниципальным гарантиям городского округа в сумме 0,00 тыс. рублей;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5) предельный объем муниципального внутреннего долга городс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кого округа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610 925,5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523F4B" w:rsidRPr="00AF1949" w:rsidRDefault="00017B40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муниципального внутреннего долга городского округа в сумме </w:t>
      </w:r>
      <w:r w:rsidR="00C85FCB" w:rsidRPr="00AF1949">
        <w:rPr>
          <w:rFonts w:ascii="Times New Roman" w:eastAsia="Calibri" w:hAnsi="Times New Roman" w:cs="Times New Roman"/>
          <w:sz w:val="24"/>
          <w:szCs w:val="24"/>
        </w:rPr>
        <w:t>4 177,0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523F4B" w:rsidRPr="002B683A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23F4B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>2. Утвердить основные характеристики бюджета городского округа город Мегион на плановый период 2018 и 2019 годов:</w:t>
      </w:r>
    </w:p>
    <w:p w:rsidR="00523F4B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бюджета городского округа на 2018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3 705 342,8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2019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3 478 608,3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</w:t>
      </w:r>
      <w:r w:rsidR="00EE3917">
        <w:rPr>
          <w:rFonts w:ascii="Times New Roman" w:eastAsia="Calibri" w:hAnsi="Times New Roman" w:cs="Times New Roman"/>
          <w:sz w:val="24"/>
          <w:szCs w:val="24"/>
        </w:rPr>
        <w:t>,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безвозмездные поступления на 2018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 xml:space="preserve">2 468 316,1 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тыс. рублей и на 2019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2 218 822,7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</w:t>
      </w:r>
    </w:p>
    <w:p w:rsidR="00523F4B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городского округа на 2018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3 816 675,2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</w:t>
      </w:r>
      <w:r w:rsidR="008C4AC4" w:rsidRPr="00AF1949">
        <w:rPr>
          <w:rFonts w:ascii="Times New Roman" w:eastAsia="Calibri" w:hAnsi="Times New Roman" w:cs="Times New Roman"/>
          <w:sz w:val="24"/>
          <w:szCs w:val="24"/>
        </w:rPr>
        <w:t xml:space="preserve">с. рублей и на 2019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 xml:space="preserve">3 579 391,1 </w:t>
      </w:r>
      <w:r w:rsidRPr="00AF1949">
        <w:rPr>
          <w:rFonts w:ascii="Times New Roman" w:eastAsia="Calibri" w:hAnsi="Times New Roman" w:cs="Times New Roman"/>
          <w:sz w:val="24"/>
          <w:szCs w:val="24"/>
        </w:rPr>
        <w:t>тыс. рублей, в том числе</w:t>
      </w:r>
      <w:r w:rsidR="00EE3917">
        <w:rPr>
          <w:rFonts w:ascii="Times New Roman" w:eastAsia="Calibri" w:hAnsi="Times New Roman" w:cs="Times New Roman"/>
          <w:sz w:val="24"/>
          <w:szCs w:val="24"/>
        </w:rPr>
        <w:t>,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условно утвержденные расходы на 2018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44 758,5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2019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 xml:space="preserve">90 127,4 </w:t>
      </w:r>
      <w:r w:rsidRPr="00AF194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523F4B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городского округа на 2018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111 332,4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2019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100 782,8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23F4B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городского округа на 1 января 2019 года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111 332,4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2020 года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100 782,8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</w:t>
      </w:r>
      <w:r w:rsidR="00EE3917">
        <w:rPr>
          <w:rFonts w:ascii="Times New Roman" w:eastAsia="Calibri" w:hAnsi="Times New Roman" w:cs="Times New Roman"/>
          <w:sz w:val="24"/>
          <w:szCs w:val="24"/>
        </w:rPr>
        <w:t>,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предельный объем обязательств по муниципальным гарантиям городского округа на 1 января 2019 года в сумме 0,00 тыс. рублей и на 1 января 2020 года в сумме 0,00 тыс. рублей;</w:t>
      </w:r>
    </w:p>
    <w:p w:rsidR="00523F4B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5) предельный объем муниципального внутреннего долга городского округа на 2018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618 513,35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2019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629 892,8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017B40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</w:t>
      </w:r>
      <w:r w:rsidR="00673631" w:rsidRPr="00AF194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внутреннего долга </w:t>
      </w:r>
      <w:r w:rsidR="00673631" w:rsidRPr="00AF1949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округа на 2018 год в сумме </w:t>
      </w:r>
      <w:r w:rsidR="00673631" w:rsidRPr="00AF1949">
        <w:rPr>
          <w:rFonts w:ascii="Times New Roman" w:eastAsia="Calibri" w:hAnsi="Times New Roman" w:cs="Times New Roman"/>
          <w:sz w:val="24"/>
          <w:szCs w:val="24"/>
        </w:rPr>
        <w:t>4 177,0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2019 год в сумме </w:t>
      </w:r>
      <w:r w:rsidR="00673631" w:rsidRPr="00AF1949">
        <w:rPr>
          <w:rFonts w:ascii="Times New Roman" w:eastAsia="Calibri" w:hAnsi="Times New Roman" w:cs="Times New Roman"/>
          <w:sz w:val="24"/>
          <w:szCs w:val="24"/>
        </w:rPr>
        <w:t>4 177,0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017B40" w:rsidRPr="005E02F2" w:rsidRDefault="00017B40" w:rsidP="00017B40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F1949">
        <w:rPr>
          <w:rFonts w:ascii="Times New Roman" w:eastAsia="Calibri" w:hAnsi="Times New Roman" w:cs="Times New Roman"/>
          <w:sz w:val="24"/>
          <w:szCs w:val="24"/>
        </w:rPr>
        <w:instrText xml:space="preserve"> COMMENTS "2 "$#/$\%^ТипКласса:ПолеНомер;Идентификатор:НомерЭлемента;ПозицияНомера:2;СтильНомера:Арабская;РазделительНомера: ;$#\$/%^\* MERGEFORMAT \* MERGEFORMAT </w:instrText>
      </w:r>
      <w:r w:rsidRPr="00AF194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Pr="00AF1949" w:rsidRDefault="007313AF" w:rsidP="00017B40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ab/>
      </w:r>
      <w:r w:rsidR="007C6DA7" w:rsidRPr="00AF1949">
        <w:rPr>
          <w:rFonts w:ascii="Times New Roman" w:eastAsia="Calibri" w:hAnsi="Times New Roman" w:cs="Times New Roman"/>
          <w:sz w:val="24"/>
          <w:szCs w:val="24"/>
        </w:rPr>
        <w:t>3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2 статьи 184.1 Бюджетного кодекса Российской Федерации и пунктом 1 статьи 2 Закона Ханты-Мансийского автономного округа - Югры </w:t>
      </w:r>
      <w:r w:rsidRPr="00AF1949">
        <w:rPr>
          <w:rFonts w:ascii="Times New Roman" w:eastAsia="Calibri" w:hAnsi="Times New Roman" w:cs="Times New Roman"/>
          <w:sz w:val="24"/>
          <w:szCs w:val="24"/>
        </w:rPr>
        <w:t>"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О бюджете Ханты-Мансийского </w:t>
      </w:r>
      <w:r w:rsidR="006B24B9" w:rsidRPr="00AF1949">
        <w:rPr>
          <w:rFonts w:ascii="Times New Roman" w:eastAsia="Calibri" w:hAnsi="Times New Roman" w:cs="Times New Roman"/>
          <w:sz w:val="24"/>
          <w:szCs w:val="24"/>
        </w:rPr>
        <w:t>автономном округа – Югры на 2017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B24B9" w:rsidRPr="00AF194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E4110" w:rsidRPr="00AF194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B24B9" w:rsidRPr="00AF1949">
        <w:rPr>
          <w:rFonts w:ascii="Times New Roman" w:eastAsia="Calibri" w:hAnsi="Times New Roman" w:cs="Times New Roman"/>
          <w:sz w:val="24"/>
          <w:szCs w:val="24"/>
        </w:rPr>
        <w:t>плановый период 2018 и 2019 годов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" руководствоваться нормативами распределения доходов между бюджетом автономного округа, бюджетом территориального государственного внебюджетного фонда и бюджетами муниципальных образований Ханты-Мансийского автономного округа – Югры н</w:t>
      </w:r>
      <w:r w:rsidR="00BC6573" w:rsidRPr="00AF194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BC6573" w:rsidRPr="00AF1949">
        <w:rPr>
          <w:rFonts w:ascii="Times New Roman" w:eastAsia="Calibri" w:hAnsi="Times New Roman" w:cs="Times New Roman"/>
          <w:sz w:val="24"/>
          <w:szCs w:val="24"/>
        </w:rPr>
        <w:t xml:space="preserve"> 2017 год</w:t>
      </w:r>
      <w:r w:rsidR="00BC6573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 на плановый период 2018 и 2019 годов</w:t>
      </w:r>
      <w:r w:rsidR="00BC6573" w:rsidRPr="00AF1949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3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к вышеуказанному Закону.</w:t>
      </w:r>
    </w:p>
    <w:p w:rsidR="00017B40" w:rsidRPr="005E02F2" w:rsidRDefault="00017B40" w:rsidP="00017B40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AF1949" w:rsidRDefault="00017B40" w:rsidP="00017B40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ab/>
      </w:r>
      <w:r w:rsidRPr="00AF1949">
        <w:rPr>
          <w:rFonts w:ascii="Times New Roman" w:eastAsia="Calibri" w:hAnsi="Times New Roman" w:cs="Times New Roman"/>
          <w:sz w:val="24"/>
          <w:szCs w:val="24"/>
        </w:rPr>
        <w:tab/>
      </w:r>
      <w:r w:rsidR="007C6DA7" w:rsidRPr="00AF1949">
        <w:rPr>
          <w:rFonts w:ascii="Times New Roman" w:eastAsia="Calibri" w:hAnsi="Times New Roman" w:cs="Times New Roman"/>
          <w:sz w:val="24"/>
          <w:szCs w:val="24"/>
        </w:rPr>
        <w:t>4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2 статьи 2 Закона Ханты-Мансийского автономного округа - Югры "О бюджете Ханты-Мансийского </w:t>
      </w:r>
      <w:r w:rsidR="006B24B9" w:rsidRPr="00AF1949">
        <w:rPr>
          <w:rFonts w:ascii="Times New Roman" w:eastAsia="Calibri" w:hAnsi="Times New Roman" w:cs="Times New Roman"/>
          <w:sz w:val="24"/>
          <w:szCs w:val="24"/>
        </w:rPr>
        <w:t>автономном округа – Югры на 2017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B24B9" w:rsidRPr="00AF194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E4110" w:rsidRPr="00AF194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B24B9" w:rsidRPr="00AF1949">
        <w:rPr>
          <w:rFonts w:ascii="Times New Roman" w:eastAsia="Calibri" w:hAnsi="Times New Roman" w:cs="Times New Roman"/>
          <w:sz w:val="24"/>
          <w:szCs w:val="24"/>
        </w:rPr>
        <w:t>плановый период 2018 и 2019 годов</w:t>
      </w:r>
      <w:r w:rsidRPr="00AF1949">
        <w:rPr>
          <w:rFonts w:ascii="Times New Roman" w:eastAsia="Calibri" w:hAnsi="Times New Roman" w:cs="Times New Roman"/>
          <w:sz w:val="24"/>
          <w:szCs w:val="24"/>
        </w:rPr>
        <w:t>" руководствоваться дифференцированными нормативами отчислений в бюджет городского округа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AF1949">
        <w:rPr>
          <w:rFonts w:ascii="Times New Roman" w:eastAsia="Calibri" w:hAnsi="Times New Roman" w:cs="Times New Roman"/>
          <w:sz w:val="24"/>
          <w:szCs w:val="24"/>
        </w:rPr>
        <w:t>инжекторных</w:t>
      </w:r>
      <w:proofErr w:type="spellEnd"/>
      <w:r w:rsidRPr="00AF1949">
        <w:rPr>
          <w:rFonts w:ascii="Times New Roman" w:eastAsia="Calibri" w:hAnsi="Times New Roman" w:cs="Times New Roman"/>
          <w:sz w:val="24"/>
          <w:szCs w:val="24"/>
        </w:rPr>
        <w:t>) двигателей, производимы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>х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на террито</w:t>
      </w:r>
      <w:r w:rsidR="006B24B9" w:rsidRPr="00AF1949">
        <w:rPr>
          <w:rFonts w:ascii="Times New Roman" w:eastAsia="Calibri" w:hAnsi="Times New Roman" w:cs="Times New Roman"/>
          <w:sz w:val="24"/>
          <w:szCs w:val="24"/>
        </w:rPr>
        <w:t>рии Российской Федерации</w:t>
      </w:r>
      <w:proofErr w:type="gramEnd"/>
      <w:r w:rsidR="006B24B9" w:rsidRPr="00AF194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BC6573" w:rsidRPr="00AF1949">
        <w:rPr>
          <w:rFonts w:ascii="Times New Roman" w:eastAsia="Calibri" w:hAnsi="Times New Roman" w:cs="Times New Roman"/>
          <w:sz w:val="24"/>
          <w:szCs w:val="24"/>
        </w:rPr>
        <w:t>2017 год</w:t>
      </w:r>
      <w:r w:rsidR="00BC6573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 на плановый период 2018 и 2019 годов</w:t>
      </w:r>
      <w:r w:rsidR="00532775" w:rsidRPr="00AF1949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приложениям 4 и 5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к вышеуказанному Закону.</w:t>
      </w:r>
    </w:p>
    <w:p w:rsidR="00017B40" w:rsidRPr="00BE518C" w:rsidRDefault="00017B40" w:rsidP="00017B40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F1949">
        <w:rPr>
          <w:rFonts w:ascii="Calibri" w:eastAsia="Calibri" w:hAnsi="Calibri" w:cs="Times New Roman"/>
        </w:rPr>
        <w:tab/>
      </w:r>
    </w:p>
    <w:p w:rsidR="00017B40" w:rsidRPr="00AF1949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5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. Утвердить перечень главных администраторов доходов бюджета городского округа</w:t>
      </w:r>
      <w:r w:rsidR="00AF1949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Pr="00AF1949">
        <w:rPr>
          <w:rFonts w:ascii="Times New Roman" w:eastAsia="Calibri" w:hAnsi="Times New Roman" w:cs="Times New Roman"/>
          <w:sz w:val="24"/>
          <w:szCs w:val="24"/>
        </w:rPr>
        <w:t>3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7B40" w:rsidRPr="00BE518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AF1949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6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. Утвердить перечень главных администраторов источников финансирования дефицита бюджета городского округа</w:t>
      </w:r>
      <w:r w:rsidR="00AF1949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Pr="00AF1949">
        <w:rPr>
          <w:rFonts w:ascii="Times New Roman" w:eastAsia="Calibri" w:hAnsi="Times New Roman" w:cs="Times New Roman"/>
          <w:sz w:val="24"/>
          <w:szCs w:val="24"/>
        </w:rPr>
        <w:t>4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7B40" w:rsidRPr="00BE518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AF1949" w:rsidRDefault="007313AF" w:rsidP="00017B40">
      <w:pPr>
        <w:tabs>
          <w:tab w:val="left" w:pos="709"/>
          <w:tab w:val="left" w:pos="851"/>
          <w:tab w:val="left" w:pos="1701"/>
        </w:tabs>
        <w:suppressAutoHyphens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C6DA7" w:rsidRPr="00AF1949">
        <w:rPr>
          <w:rFonts w:ascii="Times New Roman" w:eastAsia="Calibri" w:hAnsi="Times New Roman" w:cs="Times New Roman"/>
          <w:sz w:val="24"/>
          <w:szCs w:val="24"/>
        </w:rPr>
        <w:t>7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. Главные администраторы доходов бюджета городского окру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га 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по согласованию с департаментом финансов администрации города Мегиона вправе наделить подведомственные им муниципальные казенные учреждения отдельными полномочиями главных администраторов доходов бюджета городского округа.</w:t>
      </w:r>
    </w:p>
    <w:p w:rsidR="00017B40" w:rsidRPr="00BE518C" w:rsidRDefault="00017B40" w:rsidP="00017B40">
      <w:pPr>
        <w:suppressAutoHyphens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AF1949" w:rsidRDefault="007C6DA7" w:rsidP="00017B40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8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доходов бюджета городского округа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>,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является департамент финансов администрации города Мегиона.</w:t>
      </w:r>
    </w:p>
    <w:p w:rsidR="00017B40" w:rsidRPr="00BE518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AF1949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9.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Открытие и ведение лицевых счетов муниципальных учреждений, созданных на базе имущества, находящегося в муниципальной собственности городского округа, осуществляется в департаменте финансов администрации города Мегиона в установленном им порядке. </w:t>
      </w:r>
    </w:p>
    <w:p w:rsidR="00896839" w:rsidRPr="00BE518C" w:rsidRDefault="00896839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C6DA7" w:rsidRPr="00AF1949" w:rsidRDefault="007C6DA7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10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.</w:t>
      </w:r>
      <w:r w:rsidR="00017B40" w:rsidRPr="00AF1949">
        <w:rPr>
          <w:rFonts w:ascii="Calibri" w:eastAsia="Calibri" w:hAnsi="Calibri" w:cs="Times New Roman"/>
        </w:rPr>
        <w:t xml:space="preserve"> 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>одов бюджета городского округа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7B40" w:rsidRPr="00AF1949" w:rsidRDefault="007C6DA7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1) на 2017 год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Pr="00AF1949">
        <w:rPr>
          <w:rFonts w:ascii="Times New Roman" w:eastAsia="Calibri" w:hAnsi="Times New Roman" w:cs="Times New Roman"/>
          <w:sz w:val="24"/>
          <w:szCs w:val="24"/>
        </w:rPr>
        <w:t>5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 w:rsidRPr="00AF194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6DA7" w:rsidRPr="00AF1949" w:rsidRDefault="007C6DA7" w:rsidP="007C6DA7">
      <w:pPr>
        <w:suppressAutoHyphens/>
        <w:ind w:left="0" w:firstLine="709"/>
        <w:jc w:val="both"/>
        <w:rPr>
          <w:rFonts w:ascii="Calibri" w:eastAsia="Calibri" w:hAnsi="Calibri" w:cs="Times New Roman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2)</w:t>
      </w:r>
      <w:r w:rsidRPr="00AF1949">
        <w:t xml:space="preserve"> н</w:t>
      </w:r>
      <w:r w:rsidRPr="00AF1949">
        <w:rPr>
          <w:rFonts w:ascii="Times New Roman" w:eastAsia="Calibri" w:hAnsi="Times New Roman" w:cs="Times New Roman"/>
          <w:sz w:val="24"/>
          <w:szCs w:val="24"/>
        </w:rPr>
        <w:t>а плановый период 2018 и 2019 годов согласно приложению 6 к настоящему решению.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DA7" w:rsidRPr="00AF1949" w:rsidRDefault="00017B40" w:rsidP="00017B40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="007C6DA7"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. Утвердить распределение бюджетных ассигнований по целевым статьям (муниципальным программам городского округа и непрограммным направлениям </w:t>
      </w:r>
      <w:r w:rsidRPr="00AF1949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деятельности), группам и подгруппам видов расходов классификации расходов бюджета городского округа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7C6DA7"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6DA7" w:rsidRPr="00AF1949" w:rsidRDefault="007C6DA7" w:rsidP="007C6DA7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1)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>на 2017 год согласно приложению 7 к настоящему решению;</w:t>
      </w:r>
    </w:p>
    <w:p w:rsidR="00017B40" w:rsidRPr="00AF1949" w:rsidRDefault="007C6DA7" w:rsidP="007C6DA7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2) на плановый период 2018 и 2019 годов согласно приложению 8 к настоящему 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решению.</w:t>
      </w:r>
    </w:p>
    <w:p w:rsidR="00017B40" w:rsidRPr="00BE518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C6DA7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="007C6DA7" w:rsidRPr="00AF1949">
        <w:rPr>
          <w:rFonts w:ascii="Times New Roman" w:eastAsia="Calibri" w:hAnsi="Times New Roman" w:cs="Times New Roman"/>
          <w:sz w:val="24"/>
          <w:szCs w:val="24"/>
        </w:rPr>
        <w:t>2</w:t>
      </w:r>
      <w:r w:rsidRPr="00AF1949">
        <w:rPr>
          <w:rFonts w:ascii="Times New Roman" w:eastAsia="Calibri" w:hAnsi="Times New Roman" w:cs="Times New Roman"/>
          <w:sz w:val="24"/>
          <w:szCs w:val="24"/>
        </w:rPr>
        <w:t>. Утвердить распределение бюджетных ассигнований по разделам, подразделам классификации расходов бюджета городского округа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7C6DA7"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6DA7" w:rsidRPr="00AF1949" w:rsidRDefault="007C6DA7" w:rsidP="007C6DA7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1) на 2017 год согласно приложению 9 к настоящему решению;</w:t>
      </w:r>
    </w:p>
    <w:p w:rsidR="007C6DA7" w:rsidRPr="00AF1949" w:rsidRDefault="007C6DA7" w:rsidP="007C6DA7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2) на плановый период 2018 и 2019 годов согласно приложению 10 к настоящему решению.</w:t>
      </w:r>
    </w:p>
    <w:p w:rsidR="007C6DA7" w:rsidRPr="00BE518C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C341E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="005C341E" w:rsidRPr="00AF1949">
        <w:rPr>
          <w:rFonts w:ascii="Times New Roman" w:eastAsia="Calibri" w:hAnsi="Times New Roman" w:cs="Times New Roman"/>
          <w:sz w:val="24"/>
          <w:szCs w:val="24"/>
        </w:rPr>
        <w:t>3</w:t>
      </w:r>
      <w:r w:rsidRPr="00AF1949">
        <w:rPr>
          <w:rFonts w:ascii="Times New Roman" w:eastAsia="Calibri" w:hAnsi="Times New Roman" w:cs="Times New Roman"/>
          <w:sz w:val="24"/>
          <w:szCs w:val="24"/>
        </w:rPr>
        <w:t>. Утвердить ведомственную структуру расходов бюджета городского округа город Мегион, в том числе</w:t>
      </w:r>
      <w:r w:rsidR="00D92B24">
        <w:rPr>
          <w:rFonts w:ascii="Times New Roman" w:eastAsia="Calibri" w:hAnsi="Times New Roman" w:cs="Times New Roman"/>
          <w:sz w:val="24"/>
          <w:szCs w:val="24"/>
        </w:rPr>
        <w:t>,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в её составе перечень главных распорядителей средств бюджета городского округа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5C341E"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341E" w:rsidRPr="00AF1949" w:rsidRDefault="005C341E" w:rsidP="005C341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1) на 2017 год согласно приложению 11 к настоящему решению;</w:t>
      </w:r>
    </w:p>
    <w:p w:rsidR="005C341E" w:rsidRPr="00AF1949" w:rsidRDefault="005C341E" w:rsidP="005C341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2) на плановый период 2018 и 2019 годов согласно приложению 12 к настоящему решению.</w:t>
      </w:r>
    </w:p>
    <w:p w:rsidR="00017B40" w:rsidRPr="00BE518C" w:rsidRDefault="00017B40" w:rsidP="00017B40">
      <w:pPr>
        <w:tabs>
          <w:tab w:val="left" w:pos="709"/>
          <w:tab w:val="left" w:pos="993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C341E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="00777BB5" w:rsidRPr="00AF1949">
        <w:rPr>
          <w:rFonts w:ascii="Times New Roman" w:eastAsia="Calibri" w:hAnsi="Times New Roman" w:cs="Times New Roman"/>
          <w:sz w:val="24"/>
          <w:szCs w:val="24"/>
        </w:rPr>
        <w:t>4</w:t>
      </w:r>
      <w:r w:rsidRPr="00AF1949">
        <w:rPr>
          <w:rFonts w:ascii="Times New Roman" w:eastAsia="Calibri" w:hAnsi="Times New Roman" w:cs="Times New Roman"/>
          <w:sz w:val="24"/>
          <w:szCs w:val="24"/>
        </w:rPr>
        <w:t>. Утвердить общий объем бюджетных ассигн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ований на исполнение публичных </w:t>
      </w:r>
      <w:r w:rsidRPr="00AF1949">
        <w:rPr>
          <w:rFonts w:ascii="Times New Roman" w:eastAsia="Calibri" w:hAnsi="Times New Roman" w:cs="Times New Roman"/>
          <w:sz w:val="24"/>
          <w:szCs w:val="24"/>
        </w:rPr>
        <w:t>обязательств городского округа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5C341E"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7B40" w:rsidRPr="00AF1949" w:rsidRDefault="005C341E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1) на 2017 год в сумме </w:t>
      </w:r>
      <w:r w:rsidR="00930D13" w:rsidRPr="00AF1949">
        <w:rPr>
          <w:rFonts w:ascii="Times New Roman" w:eastAsia="Calibri" w:hAnsi="Times New Roman" w:cs="Times New Roman"/>
          <w:sz w:val="24"/>
          <w:szCs w:val="24"/>
        </w:rPr>
        <w:t>96 901,8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BB5" w:rsidRPr="00AF194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777BB5" w:rsidRPr="00AF1949" w:rsidRDefault="00777BB5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2) на 2018 год в сумме </w:t>
      </w:r>
      <w:r w:rsidR="00930D13" w:rsidRPr="00AF1949">
        <w:rPr>
          <w:rFonts w:ascii="Times New Roman" w:eastAsia="Calibri" w:hAnsi="Times New Roman" w:cs="Times New Roman"/>
          <w:sz w:val="24"/>
          <w:szCs w:val="24"/>
        </w:rPr>
        <w:t>98 340,1</w:t>
      </w:r>
      <w:r w:rsidR="008C4AC4" w:rsidRPr="00AF1949">
        <w:rPr>
          <w:rFonts w:ascii="Times New Roman" w:eastAsia="Calibri" w:hAnsi="Times New Roman" w:cs="Times New Roman"/>
          <w:sz w:val="24"/>
          <w:szCs w:val="24"/>
        </w:rPr>
        <w:t xml:space="preserve"> тыс. </w:t>
      </w:r>
      <w:r w:rsidRPr="00AF1949">
        <w:rPr>
          <w:rFonts w:ascii="Times New Roman" w:eastAsia="Calibri" w:hAnsi="Times New Roman" w:cs="Times New Roman"/>
          <w:sz w:val="24"/>
          <w:szCs w:val="24"/>
        </w:rPr>
        <w:t>рублей;</w:t>
      </w:r>
    </w:p>
    <w:p w:rsidR="00777BB5" w:rsidRPr="00AF1949" w:rsidRDefault="00777BB5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3) на 2019 год в сумме </w:t>
      </w:r>
      <w:r w:rsidR="00930D13" w:rsidRPr="00AF1949">
        <w:rPr>
          <w:rFonts w:ascii="Times New Roman" w:eastAsia="Calibri" w:hAnsi="Times New Roman" w:cs="Times New Roman"/>
          <w:sz w:val="24"/>
          <w:szCs w:val="24"/>
        </w:rPr>
        <w:t>99 810,4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8C4AC4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017B40" w:rsidRPr="00BE518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77BB5" w:rsidRPr="00AF1949" w:rsidRDefault="00777BB5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15.</w:t>
      </w:r>
      <w:r w:rsidRPr="00AF1949"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>Утвердить объем бюджетных ассигнований дорожного фонда городского округа город Мегион:</w:t>
      </w:r>
    </w:p>
    <w:p w:rsidR="00777BB5" w:rsidRPr="00AF1949" w:rsidRDefault="00777BB5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1)на 2017 год в сумме </w:t>
      </w:r>
      <w:r w:rsidR="0073616F">
        <w:rPr>
          <w:rFonts w:ascii="Times New Roman" w:eastAsia="Calibri" w:hAnsi="Times New Roman" w:cs="Times New Roman"/>
          <w:sz w:val="24"/>
          <w:szCs w:val="24"/>
        </w:rPr>
        <w:t>68 500,3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777BB5" w:rsidRPr="00AF1949" w:rsidRDefault="0073616F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2)на 2018 год в сумме 60 346,5</w:t>
      </w:r>
      <w:r w:rsidR="00777BB5"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777BB5" w:rsidRPr="00AF1949" w:rsidRDefault="0073616F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3)на 2019 год в сумме 59 528,9</w:t>
      </w:r>
      <w:r w:rsidR="00777BB5"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C44026" w:rsidRPr="00BE518C" w:rsidRDefault="00C44026" w:rsidP="0073616F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77BB5" w:rsidRPr="00AF1949" w:rsidRDefault="00C44026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16</w:t>
      </w:r>
      <w:r w:rsidR="00777BB5" w:rsidRPr="00AF1949">
        <w:rPr>
          <w:rFonts w:ascii="Times New Roman" w:eastAsia="Calibri" w:hAnsi="Times New Roman" w:cs="Times New Roman"/>
          <w:sz w:val="24"/>
          <w:szCs w:val="24"/>
        </w:rPr>
        <w:t>.</w:t>
      </w:r>
      <w:r w:rsidR="00777BB5" w:rsidRPr="00AF1949">
        <w:rPr>
          <w:rFonts w:ascii="Times New Roman" w:eastAsia="Calibri" w:hAnsi="Times New Roman" w:cs="Times New Roman"/>
          <w:sz w:val="24"/>
          <w:szCs w:val="24"/>
        </w:rPr>
        <w:tab/>
        <w:t>Утвердить объем межбюджетных трансфертов, получаемых из других бюджетов бюджетной системы Российской Федерации:</w:t>
      </w:r>
    </w:p>
    <w:p w:rsidR="0007199D" w:rsidRPr="00AF1949" w:rsidRDefault="0007199D" w:rsidP="0007199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1) на 2017 год согласно приложению 13 к настоящему решению;</w:t>
      </w:r>
    </w:p>
    <w:p w:rsidR="00017B40" w:rsidRPr="00AF1949" w:rsidRDefault="0007199D" w:rsidP="0007199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2) на плановый период 2018 и 2019 годов согласно приложению 14 к настоящему решению.</w:t>
      </w:r>
    </w:p>
    <w:p w:rsidR="00017B40" w:rsidRPr="00BE518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153A1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="006153A1" w:rsidRPr="00AF1949">
        <w:rPr>
          <w:rFonts w:ascii="Times New Roman" w:eastAsia="Calibri" w:hAnsi="Times New Roman" w:cs="Times New Roman"/>
          <w:sz w:val="24"/>
          <w:szCs w:val="24"/>
        </w:rPr>
        <w:t>7</w:t>
      </w:r>
      <w:r w:rsidRPr="00AF1949">
        <w:rPr>
          <w:rFonts w:ascii="Times New Roman" w:eastAsia="Calibri" w:hAnsi="Times New Roman" w:cs="Times New Roman"/>
          <w:sz w:val="24"/>
          <w:szCs w:val="24"/>
        </w:rPr>
        <w:t>. Утвердить источники внутреннего финансирования дефи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>цита бюджета городского округа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6153A1"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153A1" w:rsidRPr="00AF1949" w:rsidRDefault="006153A1" w:rsidP="006153A1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1) на 2017 год согласно приложению 15 к настоящему решению;</w:t>
      </w:r>
    </w:p>
    <w:p w:rsidR="00017B40" w:rsidRPr="00AF1949" w:rsidRDefault="006153A1" w:rsidP="006153A1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2) на плановый период 2018 и 2019 годов согласно приложению 16 к настоящему решению.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Pr="00BE518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E7033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="00503539" w:rsidRPr="00AF1949">
        <w:rPr>
          <w:rFonts w:ascii="Times New Roman" w:eastAsia="Calibri" w:hAnsi="Times New Roman" w:cs="Times New Roman"/>
          <w:sz w:val="24"/>
          <w:szCs w:val="24"/>
        </w:rPr>
        <w:t>8</w:t>
      </w:r>
      <w:r w:rsidRPr="00AF1949">
        <w:rPr>
          <w:rFonts w:ascii="Times New Roman" w:eastAsia="Calibri" w:hAnsi="Times New Roman" w:cs="Times New Roman"/>
          <w:sz w:val="24"/>
          <w:szCs w:val="24"/>
        </w:rPr>
        <w:t>. Утвердить программу муниципальных внутренних заимствований городского округа</w:t>
      </w:r>
      <w:r w:rsidR="00F02163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7B40" w:rsidRPr="00AF1949" w:rsidRDefault="008E7033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1)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на 2017 год 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согласно приложению 1</w:t>
      </w:r>
      <w:r w:rsidR="00F02163" w:rsidRPr="00AF1949">
        <w:rPr>
          <w:rFonts w:ascii="Times New Roman" w:eastAsia="Calibri" w:hAnsi="Times New Roman" w:cs="Times New Roman"/>
          <w:sz w:val="24"/>
          <w:szCs w:val="24"/>
        </w:rPr>
        <w:t>7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017B40" w:rsidRPr="00AF1949" w:rsidRDefault="008E7033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2) на плановый период 2018 и 2019 годов согласно приложению 18 к настоящему решению.</w:t>
      </w:r>
    </w:p>
    <w:p w:rsidR="00107E76" w:rsidRPr="00BE518C" w:rsidRDefault="00107E76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="00503539" w:rsidRPr="00AF1949">
        <w:rPr>
          <w:rFonts w:ascii="Times New Roman" w:eastAsia="Calibri" w:hAnsi="Times New Roman" w:cs="Times New Roman"/>
          <w:sz w:val="24"/>
          <w:szCs w:val="24"/>
        </w:rPr>
        <w:t>9</w:t>
      </w:r>
      <w:r w:rsidRPr="00AF1949">
        <w:rPr>
          <w:rFonts w:ascii="Times New Roman" w:eastAsia="Calibri" w:hAnsi="Times New Roman" w:cs="Times New Roman"/>
          <w:sz w:val="24"/>
          <w:szCs w:val="24"/>
        </w:rPr>
        <w:t>. В целях исполнения бюджета горо</w:t>
      </w:r>
      <w:r w:rsidR="00503539" w:rsidRPr="00AF1949">
        <w:rPr>
          <w:rFonts w:ascii="Times New Roman" w:eastAsia="Calibri" w:hAnsi="Times New Roman" w:cs="Times New Roman"/>
          <w:sz w:val="24"/>
          <w:szCs w:val="24"/>
        </w:rPr>
        <w:t>дского округа предоставить в 2017-2019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03539" w:rsidRPr="00AF1949">
        <w:rPr>
          <w:rFonts w:ascii="Times New Roman" w:eastAsia="Calibri" w:hAnsi="Times New Roman" w:cs="Times New Roman"/>
          <w:sz w:val="24"/>
          <w:szCs w:val="24"/>
        </w:rPr>
        <w:t>ах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Мегиона право привлекать из бюджета Ханты-Мансийского автономного округа</w:t>
      </w:r>
      <w:r w:rsidR="00107E76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>–</w:t>
      </w:r>
      <w:r w:rsidR="00107E76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>Югры бюджетные кредиты и кредиты от кредитных организаций в соответствии с утвержденной программой муниципальных внутренних заимствований на 201</w:t>
      </w:r>
      <w:r w:rsidR="00503539" w:rsidRPr="00AF1949">
        <w:rPr>
          <w:rFonts w:ascii="Times New Roman" w:eastAsia="Calibri" w:hAnsi="Times New Roman" w:cs="Times New Roman"/>
          <w:sz w:val="24"/>
          <w:szCs w:val="24"/>
        </w:rPr>
        <w:t>7-2019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03539" w:rsidRPr="00AF1949">
        <w:rPr>
          <w:rFonts w:ascii="Times New Roman" w:eastAsia="Calibri" w:hAnsi="Times New Roman" w:cs="Times New Roman"/>
          <w:sz w:val="24"/>
          <w:szCs w:val="24"/>
        </w:rPr>
        <w:t>ы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03539" w:rsidRPr="00AF1949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20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. Утвердить в составе расходов бюджета городского округа резервный фонд администрации города Мегиона</w:t>
      </w:r>
      <w:r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3539" w:rsidRPr="00AF1949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lastRenderedPageBreak/>
        <w:t>1)на 2017 год в сумме 4 000,0 тыс. рублей;</w:t>
      </w:r>
    </w:p>
    <w:p w:rsidR="00503539" w:rsidRPr="00AF1949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2)на 2018 год в сумме 4 000,0 тыс. рублей;</w:t>
      </w:r>
    </w:p>
    <w:p w:rsidR="00017B40" w:rsidRPr="00AF1949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3)на 2019 год в сумме 4 000,0 тыс. рублей.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Pr="00BE518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AF1949" w:rsidRDefault="00017B40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D75C2" w:rsidRPr="00AF1949">
        <w:rPr>
          <w:rFonts w:ascii="Times New Roman" w:eastAsia="Calibri" w:hAnsi="Times New Roman" w:cs="Times New Roman"/>
          <w:sz w:val="24"/>
          <w:szCs w:val="24"/>
        </w:rPr>
        <w:t>21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. Субсидии юридическим лицам (за исключением субсидий муниципальным учреждениям), индивидуальным предпринимателям и физическим лицам – производителям товаров (работ, услуг) 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F1949">
        <w:rPr>
          <w:rFonts w:ascii="Times New Roman" w:eastAsia="Calibri" w:hAnsi="Times New Roman" w:cs="Times New Roman"/>
          <w:sz w:val="24"/>
          <w:szCs w:val="24"/>
        </w:rPr>
        <w:t>предоставляются на:</w:t>
      </w:r>
    </w:p>
    <w:p w:rsidR="00017B40" w:rsidRPr="00AF1949" w:rsidRDefault="00017B40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46FA0"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Pr="00AF1949">
        <w:rPr>
          <w:rFonts w:ascii="Times New Roman" w:eastAsia="Calibri" w:hAnsi="Times New Roman" w:cs="Times New Roman"/>
          <w:sz w:val="24"/>
          <w:szCs w:val="24"/>
        </w:rPr>
        <w:t>) возмещение затрат или недополученных доходов на жилищно-коммунальные услуги и капитальный ремонт инженерных сетей и объектов коммунального назначения на территории городского округа город Мегион;</w:t>
      </w:r>
    </w:p>
    <w:p w:rsidR="00017B40" w:rsidRPr="00AF1949" w:rsidRDefault="00017B40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71A6">
        <w:rPr>
          <w:rFonts w:ascii="Times New Roman" w:eastAsia="Calibri" w:hAnsi="Times New Roman" w:cs="Times New Roman"/>
          <w:sz w:val="24"/>
          <w:szCs w:val="24"/>
        </w:rPr>
        <w:t>2</w:t>
      </w:r>
      <w:r w:rsidRPr="00AF1949">
        <w:rPr>
          <w:rFonts w:ascii="Times New Roman" w:eastAsia="Calibri" w:hAnsi="Times New Roman" w:cs="Times New Roman"/>
          <w:sz w:val="24"/>
          <w:szCs w:val="24"/>
        </w:rPr>
        <w:t>)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предпринимательства;</w:t>
      </w:r>
    </w:p>
    <w:p w:rsidR="00481BB5" w:rsidRPr="00AF1949" w:rsidRDefault="007313AF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71A6">
        <w:rPr>
          <w:rFonts w:ascii="Times New Roman" w:eastAsia="Calibri" w:hAnsi="Times New Roman" w:cs="Times New Roman"/>
          <w:sz w:val="24"/>
          <w:szCs w:val="24"/>
        </w:rPr>
        <w:t>3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81BB5" w:rsidRPr="00AF1949">
        <w:rPr>
          <w:rFonts w:ascii="Times New Roman" w:eastAsia="Calibri" w:hAnsi="Times New Roman" w:cs="Times New Roman"/>
          <w:sz w:val="24"/>
          <w:szCs w:val="24"/>
        </w:rPr>
        <w:t>возмещение затрат в частных организациях, осуществляющих образовательную деятельность по реализации образовательных программ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услуг);</w:t>
      </w:r>
    </w:p>
    <w:p w:rsidR="00017B40" w:rsidRPr="00AF1949" w:rsidRDefault="00017B40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71A6">
        <w:rPr>
          <w:rFonts w:ascii="Times New Roman" w:eastAsia="Calibri" w:hAnsi="Times New Roman" w:cs="Times New Roman"/>
          <w:sz w:val="24"/>
          <w:szCs w:val="24"/>
        </w:rPr>
        <w:t>4</w:t>
      </w:r>
      <w:r w:rsidRPr="00AF1949">
        <w:rPr>
          <w:rFonts w:ascii="Times New Roman" w:eastAsia="Calibri" w:hAnsi="Times New Roman" w:cs="Times New Roman"/>
          <w:sz w:val="24"/>
          <w:szCs w:val="24"/>
        </w:rPr>
        <w:t>) возмещение недополученных доходов и (или) финансового обеспечения (возмещения) затрат в связи с выполнением мероприятий по осуществлению дорожной деятельности на территории городского округа город Мегион;</w:t>
      </w:r>
    </w:p>
    <w:p w:rsidR="00017B40" w:rsidRPr="00AF1949" w:rsidRDefault="00017B40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71A6">
        <w:rPr>
          <w:rFonts w:ascii="Times New Roman" w:eastAsia="Calibri" w:hAnsi="Times New Roman" w:cs="Times New Roman"/>
          <w:sz w:val="24"/>
          <w:szCs w:val="24"/>
        </w:rPr>
        <w:t>5</w:t>
      </w:r>
      <w:r w:rsidRPr="00AF1949">
        <w:rPr>
          <w:rFonts w:ascii="Times New Roman" w:eastAsia="Calibri" w:hAnsi="Times New Roman" w:cs="Times New Roman"/>
          <w:sz w:val="24"/>
          <w:szCs w:val="24"/>
        </w:rPr>
        <w:t>) проведение капитального ремонта общего имущества в многоквартирных домах, расположенных на территории городского округа город Мегион</w:t>
      </w:r>
      <w:r w:rsidR="00481BB5" w:rsidRPr="00AF194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0361" w:rsidRPr="00AF1949" w:rsidRDefault="00481BB5" w:rsidP="00481BB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71A6">
        <w:rPr>
          <w:rFonts w:ascii="Times New Roman" w:eastAsia="Calibri" w:hAnsi="Times New Roman" w:cs="Times New Roman"/>
          <w:sz w:val="24"/>
          <w:szCs w:val="24"/>
        </w:rPr>
        <w:t>6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) финансовое обеспечение доступной услуги по присмотру и уходу за детьми в частных организациях, осуществляющих образовательную деятельность по реализации образовательных программ дошкольного образования, направленная на комплекс мер по организации питания, хозяйственно-бытового обслуживания детей и обеспечению соблюдения </w:t>
      </w:r>
      <w:r w:rsidR="000C7DDD" w:rsidRPr="00AF1949">
        <w:rPr>
          <w:rFonts w:ascii="Times New Roman" w:eastAsia="Calibri" w:hAnsi="Times New Roman" w:cs="Times New Roman"/>
          <w:sz w:val="24"/>
          <w:szCs w:val="24"/>
        </w:rPr>
        <w:t>ими личной гигиены и режима дня;</w:t>
      </w:r>
    </w:p>
    <w:p w:rsidR="00BC0361" w:rsidRPr="00AF1949" w:rsidRDefault="00481BB5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1A6">
        <w:rPr>
          <w:rFonts w:ascii="Times New Roman" w:eastAsia="Calibri" w:hAnsi="Times New Roman" w:cs="Times New Roman"/>
          <w:sz w:val="24"/>
          <w:szCs w:val="24"/>
        </w:rPr>
        <w:t>7)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возмещение части затрат застройщикам (инвесторам) по строительству инженерных сетей и объектов инженерной инфраструктуры и по переселению граждан, проживающих в непригодных (ветхих, аварийных, «фенольных») для проживания жилых домах и приспособленных для проживания строений;</w:t>
      </w:r>
    </w:p>
    <w:p w:rsidR="00DE71A6" w:rsidRDefault="00481BB5" w:rsidP="00DE71A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71A6">
        <w:rPr>
          <w:rFonts w:ascii="Times New Roman" w:eastAsia="Calibri" w:hAnsi="Times New Roman" w:cs="Times New Roman"/>
          <w:sz w:val="24"/>
          <w:szCs w:val="24"/>
        </w:rPr>
        <w:t>8</w:t>
      </w:r>
      <w:r w:rsidRPr="00AF1949">
        <w:rPr>
          <w:rFonts w:ascii="Times New Roman" w:eastAsia="Calibri" w:hAnsi="Times New Roman" w:cs="Times New Roman"/>
          <w:sz w:val="24"/>
          <w:szCs w:val="24"/>
        </w:rPr>
        <w:t>) финансовое обеспечение затрат организаций, осуществляющих свою деятельность в сфере тепло, водоснабжения и водоотведения и оказывающих коммунальные услуги населению городского округа город Мегион, связанных с погашением задолженности за топливно-энергетические ресурсы.</w:t>
      </w:r>
      <w:r w:rsidR="00DE71A6"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E71A6" w:rsidRPr="00AF1949" w:rsidRDefault="00DE71A6" w:rsidP="00DE71A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AF1949">
        <w:rPr>
          <w:rFonts w:ascii="Times New Roman" w:eastAsia="Calibri" w:hAnsi="Times New Roman" w:cs="Times New Roman"/>
          <w:sz w:val="24"/>
          <w:szCs w:val="24"/>
        </w:rPr>
        <w:t>реализацию социально значимого проекта среди социально ориентированных некоммерческих организаций на конкурсной основе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6895">
        <w:rPr>
          <w:rFonts w:ascii="Times New Roman" w:eastAsia="Calibri" w:hAnsi="Times New Roman" w:cs="Times New Roman"/>
          <w:sz w:val="24"/>
          <w:szCs w:val="24"/>
        </w:rPr>
        <w:t>предоставляются г</w:t>
      </w:r>
      <w:r>
        <w:rPr>
          <w:rFonts w:ascii="Times New Roman" w:eastAsia="Calibri" w:hAnsi="Times New Roman" w:cs="Times New Roman"/>
          <w:sz w:val="24"/>
          <w:szCs w:val="24"/>
        </w:rPr>
        <w:t>ранты в форме субсидий.</w:t>
      </w:r>
    </w:p>
    <w:p w:rsidR="00017B40" w:rsidRPr="00AF1949" w:rsidRDefault="00017B40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Субсидии предоставляются в порядке, установленном настоящим решением и принимаемыми в соответствии с ним муниципальными правовыми актами администрации города</w:t>
      </w:r>
      <w:r w:rsidR="006D62A2" w:rsidRPr="00AF1949">
        <w:rPr>
          <w:rFonts w:ascii="Times New Roman" w:eastAsia="Calibri" w:hAnsi="Times New Roman" w:cs="Times New Roman"/>
          <w:sz w:val="24"/>
          <w:szCs w:val="24"/>
        </w:rPr>
        <w:t xml:space="preserve"> Мегиона</w:t>
      </w:r>
      <w:r w:rsidRPr="00AF19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B40" w:rsidRPr="00BE518C" w:rsidRDefault="00017B40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638C" w:rsidRPr="00AF1949" w:rsidRDefault="00CB638C" w:rsidP="00CB638C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5C2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города Мегиона не вправе принимать решения, приводящие к увеличению в 201</w:t>
      </w:r>
      <w:r w:rsidR="008E7033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численности муниципальных служащих городского округа и работников муниципальных учреждений городского округа,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муниципальной собственности.</w:t>
      </w:r>
    </w:p>
    <w:p w:rsidR="00017B40" w:rsidRPr="007907DA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AF1949" w:rsidRDefault="00017B40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2163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Доходы, поступающие в 201</w:t>
      </w:r>
      <w:r w:rsidR="00F02163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7-2019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02163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сумм, утвержденных настоящим решением, в первоочередном порядке будут направлены на финансирование</w:t>
      </w:r>
      <w:r w:rsidR="0063320E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значимых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="0063320E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расходов, обеспечивающих повышение уровня и качества жизни населения города, доступности муниципальных услуг и функций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B40" w:rsidRPr="007907DA" w:rsidRDefault="00017B40" w:rsidP="00017B40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B40" w:rsidRPr="00AF1949" w:rsidRDefault="00017B40" w:rsidP="003D36E3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2</w:t>
      </w:r>
      <w:r w:rsidR="00F02163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города Мегиона вправе заключать соглашения о реструктуризации долговых обязательств (задолженности) юридических лиц перед бюджетом городского округа в соответствии с федеральным законодательством Российской Фед</w:t>
      </w:r>
      <w:r w:rsidR="00522A24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ерации, законодательством Ханты-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</w:t>
      </w:r>
      <w:r w:rsidR="007313AF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автономного округа</w:t>
      </w:r>
      <w:r w:rsidR="00522A24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3AF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2A24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3AF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муниципальными правовыми актами городского округа.</w:t>
      </w:r>
    </w:p>
    <w:p w:rsidR="00017B40" w:rsidRPr="007907DA" w:rsidRDefault="00017B40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</w:t>
      </w:r>
      <w:r w:rsidR="004A6219" w:rsidRPr="00AF1949">
        <w:rPr>
          <w:rFonts w:ascii="Times New Roman" w:eastAsia="Calibri" w:hAnsi="Times New Roman" w:cs="Times New Roman"/>
          <w:sz w:val="24"/>
          <w:szCs w:val="24"/>
        </w:rPr>
        <w:t>5</w:t>
      </w:r>
      <w:r w:rsidRPr="00AF1949">
        <w:rPr>
          <w:rFonts w:ascii="Times New Roman" w:eastAsia="Calibri" w:hAnsi="Times New Roman" w:cs="Times New Roman"/>
          <w:sz w:val="24"/>
          <w:szCs w:val="24"/>
        </w:rPr>
        <w:t>. Департамент финансов администрации города Мегиона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AF1949">
        <w:rPr>
          <w:rFonts w:ascii="Times New Roman" w:eastAsia="Calibri" w:hAnsi="Times New Roman" w:cs="Times New Roman"/>
          <w:sz w:val="24"/>
          <w:szCs w:val="24"/>
        </w:rPr>
        <w:t>соответствии с пунктом 2 статьи 20 и пунктом 2 статьи 23 Бюджетного кодекса Российской Федерации вправе вносить в 201</w:t>
      </w:r>
      <w:r w:rsidR="003D36E3" w:rsidRPr="00AF1949">
        <w:rPr>
          <w:rFonts w:ascii="Times New Roman" w:eastAsia="Calibri" w:hAnsi="Times New Roman" w:cs="Times New Roman"/>
          <w:sz w:val="24"/>
          <w:szCs w:val="24"/>
        </w:rPr>
        <w:t>7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году изменения в перечень главных администраторов доходов бюджета городского округа и перечень главных администраторов источников финансирования дефицита бюджета городского округа, а также в состав закрепленных за ними кодов классификации доходов бюджета городского округа или кодов классификации источников финансирования дефицит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а бюджета городского округа на </w:t>
      </w:r>
      <w:r w:rsidRPr="00AF1949">
        <w:rPr>
          <w:rFonts w:ascii="Times New Roman" w:eastAsia="Calibri" w:hAnsi="Times New Roman" w:cs="Times New Roman"/>
          <w:sz w:val="24"/>
          <w:szCs w:val="24"/>
        </w:rPr>
        <w:t>основании муниципального пр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авового акта 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департамента финансов администрации города без внесения изменений в настоящее 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>р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ешение. </w:t>
      </w:r>
    </w:p>
    <w:p w:rsidR="00017B40" w:rsidRPr="00AF1949" w:rsidRDefault="003D36E3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3D7" w:rsidRPr="00AF1949">
        <w:rPr>
          <w:rFonts w:ascii="Times New Roman" w:eastAsia="Calibri" w:hAnsi="Times New Roman" w:cs="Times New Roman"/>
          <w:sz w:val="24"/>
          <w:szCs w:val="24"/>
        </w:rPr>
        <w:t xml:space="preserve">Руководитель финансового органа 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</w:t>
      </w:r>
      <w:r w:rsidRPr="00AF1949">
        <w:rPr>
          <w:rFonts w:ascii="Times New Roman" w:eastAsia="Calibri" w:hAnsi="Times New Roman" w:cs="Times New Roman"/>
          <w:sz w:val="24"/>
          <w:szCs w:val="24"/>
        </w:rPr>
        <w:t>8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статьи 217 Бюджетного кодекса Российской Федерации</w:t>
      </w:r>
      <w:r w:rsidRPr="00AF1949">
        <w:rPr>
          <w:rFonts w:ascii="Times New Roman" w:eastAsia="Calibri" w:hAnsi="Times New Roman" w:cs="Times New Roman"/>
          <w:sz w:val="24"/>
          <w:szCs w:val="24"/>
        </w:rPr>
        <w:t>, пунктом 11 раздела 4</w:t>
      </w:r>
      <w:r w:rsidR="002249A6" w:rsidRPr="00AF1949">
        <w:rPr>
          <w:rFonts w:ascii="Times New Roman" w:eastAsia="Calibri" w:hAnsi="Times New Roman" w:cs="Times New Roman"/>
          <w:sz w:val="24"/>
          <w:szCs w:val="24"/>
        </w:rPr>
        <w:t xml:space="preserve"> Положения об отдельных вопросах организации и осуществлении бюджетного процесса в городском округе город Мегион, утвержденного решением Думы гор</w:t>
      </w:r>
      <w:r w:rsidR="008C4AC4" w:rsidRPr="00AF1949">
        <w:rPr>
          <w:rFonts w:ascii="Times New Roman" w:eastAsia="Calibri" w:hAnsi="Times New Roman" w:cs="Times New Roman"/>
          <w:sz w:val="24"/>
          <w:szCs w:val="24"/>
        </w:rPr>
        <w:t xml:space="preserve">ода Мегиона от 30.11.2012 №306 </w:t>
      </w:r>
      <w:r w:rsidR="002249A6" w:rsidRPr="00AF1949">
        <w:rPr>
          <w:rFonts w:ascii="Times New Roman" w:eastAsia="Calibri" w:hAnsi="Times New Roman" w:cs="Times New Roman"/>
          <w:sz w:val="24"/>
          <w:szCs w:val="24"/>
        </w:rPr>
        <w:t>вправе вносить в 2017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году изменения в показатели сводной бюджетной росписи бюджета городского округа, без внесения изменений в настоящее решение по следующим дополнительным основаниям: </w:t>
      </w:r>
    </w:p>
    <w:p w:rsidR="00017B40" w:rsidRPr="00AF1949" w:rsidRDefault="00017B40" w:rsidP="00017B40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 1) перераспределение субвенций, субсидий и иных межбюджетных трансфертов, имеющих целевое назначение, по видам расходов;</w:t>
      </w:r>
    </w:p>
    <w:p w:rsidR="00017B40" w:rsidRPr="00AF1949" w:rsidRDefault="00017B40" w:rsidP="00017B40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 2) перераспределение бюджетных ассигнований, предусмотренных главным распорядителям средств бюджета городского округа по соответствующим разделам и подразделам классификации расходов бюджета на проведение отдельных мероприятий в рамках муниципальн</w:t>
      </w:r>
      <w:r w:rsidR="008516DC">
        <w:rPr>
          <w:rFonts w:ascii="Times New Roman" w:eastAsia="Calibri" w:hAnsi="Times New Roman" w:cs="Times New Roman"/>
          <w:sz w:val="24"/>
          <w:szCs w:val="24"/>
        </w:rPr>
        <w:t>ой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8516DC">
        <w:rPr>
          <w:rFonts w:ascii="Times New Roman" w:eastAsia="Calibri" w:hAnsi="Times New Roman" w:cs="Times New Roman"/>
          <w:sz w:val="24"/>
          <w:szCs w:val="24"/>
        </w:rPr>
        <w:t>ы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017B40" w:rsidRPr="00AF1949" w:rsidRDefault="008736E8" w:rsidP="00017B40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3</w:t>
      </w:r>
      <w:r w:rsidR="00017B40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) перераспределение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 округа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B2674F" w:rsidRPr="00AF1949" w:rsidRDefault="00B2674F" w:rsidP="00B2674F">
      <w:p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4)перераспределение бюджетных ассигнований, предусмотренных главным распорядителям бюджетных средств в целях реализации решений Президента Российской Федерации по повышению оплаты труда отдельных категорий работников;</w:t>
      </w:r>
    </w:p>
    <w:p w:rsidR="00017B40" w:rsidRPr="00AF1949" w:rsidRDefault="00017B40" w:rsidP="00017B40">
      <w:p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B2674F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5</w:t>
      </w: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их исполнителями</w:t>
      </w:r>
      <w:r w:rsidR="00FB50FD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на функционирование органов администрации города</w:t>
      </w: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, связанное с созданием, ликвидацией и реорганизацией (передачей полномочий)</w:t>
      </w:r>
      <w:r w:rsidR="008D092B">
        <w:rPr>
          <w:rFonts w:ascii="Times New Roman" w:eastAsia="Calibri" w:hAnsi="Times New Roman" w:cs="Times New Roman"/>
          <w:spacing w:val="-4"/>
          <w:sz w:val="24"/>
          <w:szCs w:val="24"/>
        </w:rPr>
        <w:t>, изменением типа</w:t>
      </w:r>
      <w:r w:rsidR="00D30AE3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муниципальных учреждений</w:t>
      </w: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17B40" w:rsidRPr="00AF1949" w:rsidRDefault="00017B40" w:rsidP="000F4576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74F" w:rsidRPr="00AF1949">
        <w:rPr>
          <w:rFonts w:ascii="Times New Roman" w:eastAsia="Calibri" w:hAnsi="Times New Roman" w:cs="Times New Roman"/>
          <w:sz w:val="24"/>
          <w:szCs w:val="24"/>
        </w:rPr>
        <w:t>6</w:t>
      </w:r>
      <w:r w:rsidRPr="00AF1949">
        <w:rPr>
          <w:rFonts w:ascii="Times New Roman" w:eastAsia="Calibri" w:hAnsi="Times New Roman" w:cs="Times New Roman"/>
          <w:sz w:val="24"/>
          <w:szCs w:val="24"/>
        </w:rPr>
        <w:t>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автономного округа</w:t>
      </w:r>
      <w:r w:rsidR="00763CEA">
        <w:rPr>
          <w:rFonts w:ascii="Times New Roman" w:eastAsia="Calibri" w:hAnsi="Times New Roman" w:cs="Times New Roman"/>
          <w:sz w:val="24"/>
          <w:szCs w:val="24"/>
        </w:rPr>
        <w:t>,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Счетной палаты Ханты-Мансийского автономного округа – Югры</w:t>
      </w:r>
      <w:r w:rsidR="00763CEA">
        <w:rPr>
          <w:rFonts w:ascii="Times New Roman" w:eastAsia="Calibri" w:hAnsi="Times New Roman" w:cs="Times New Roman"/>
          <w:sz w:val="24"/>
          <w:szCs w:val="24"/>
        </w:rPr>
        <w:t>, Контрольно-счетной палаты городского округа город Мегион</w:t>
      </w:r>
      <w:r w:rsidR="00D92B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7B40" w:rsidRPr="00AF1949" w:rsidRDefault="00B2674F" w:rsidP="000F4576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7</w:t>
      </w:r>
      <w:r w:rsidR="00017B40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) перераспределение бюджетных ассигнований между муниципальными программами городского округа на сумму распределения средств из бюджета Ханты-Мансийского автономного округа - Югры, поступающих в виде единой субсидии</w:t>
      </w:r>
      <w:r w:rsidR="007506E4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 соблюдением доли </w:t>
      </w:r>
      <w:proofErr w:type="spellStart"/>
      <w:r w:rsidR="007506E4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софинансирования</w:t>
      </w:r>
      <w:proofErr w:type="spellEnd"/>
      <w:r w:rsidR="007506E4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за счет средств местного бюджета</w:t>
      </w:r>
      <w:r w:rsidR="00017B40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17B40" w:rsidRDefault="00A97460" w:rsidP="00A97460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8)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изменение бюджетной классификации расходов бюджета городского округа без изменения целевого направления средств</w:t>
      </w:r>
      <w:r w:rsidR="00694834" w:rsidRPr="00AF19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6F11" w:rsidRPr="007907DA" w:rsidRDefault="00986F11" w:rsidP="00A97460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A6219" w:rsidRPr="00AF1949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Разрешить администрации города Мегиона осуществлять списание признанной безнадежной к взысканию задолженности перед бюджетом городского округа:</w:t>
      </w:r>
    </w:p>
    <w:p w:rsidR="004A6219" w:rsidRPr="00AF1949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средствам, выданным на возвратной основе, процентам за пользование ими, пеням и штрафам;</w:t>
      </w:r>
    </w:p>
    <w:p w:rsidR="004A6219" w:rsidRPr="00AF1949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4A6219" w:rsidRPr="00AF1949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неналоговым платежам в части, подлежащей зачислению в бюджет городского округа.</w:t>
      </w:r>
    </w:p>
    <w:p w:rsidR="004A6219" w:rsidRPr="00AF1949" w:rsidRDefault="004A6219" w:rsidP="004A62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  <w:lang w:eastAsia="ru-RU"/>
        </w:rPr>
        <w:t>Списание задолженности осуществляется в соответствии с порядком, установленным муниципальным правовым актом администрации города Мегиона.</w:t>
      </w:r>
      <w:r w:rsidRPr="00AF1949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694834" w:rsidRPr="007907DA" w:rsidRDefault="00694834" w:rsidP="00017B40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</w:t>
      </w:r>
      <w:r w:rsidR="004C2DF1" w:rsidRPr="00AF1949">
        <w:rPr>
          <w:rFonts w:ascii="Times New Roman" w:eastAsia="Calibri" w:hAnsi="Times New Roman" w:cs="Times New Roman"/>
          <w:sz w:val="24"/>
          <w:szCs w:val="24"/>
        </w:rPr>
        <w:t>7</w:t>
      </w:r>
      <w:r w:rsidRPr="00AF1949">
        <w:rPr>
          <w:rFonts w:ascii="Times New Roman" w:eastAsia="Calibri" w:hAnsi="Times New Roman" w:cs="Times New Roman"/>
          <w:sz w:val="24"/>
          <w:szCs w:val="24"/>
        </w:rPr>
        <w:t>. Бюджетные ассигнования на осуществление бюджетных инвестиций в объекты капитального строительства муниципальной собственности отражаются в составе сводной бюджетной росписи бюджета городского округа суммарно по соответствующему виду расходов, либо по уникальному коду направления расходов.</w:t>
      </w:r>
    </w:p>
    <w:p w:rsidR="00017B40" w:rsidRPr="007907DA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</w:t>
      </w:r>
      <w:r w:rsidR="004C2DF1" w:rsidRPr="00AF1949">
        <w:rPr>
          <w:rFonts w:ascii="Times New Roman" w:eastAsia="Calibri" w:hAnsi="Times New Roman" w:cs="Times New Roman"/>
          <w:sz w:val="24"/>
          <w:szCs w:val="24"/>
        </w:rPr>
        <w:t>8</w:t>
      </w:r>
      <w:r w:rsidRPr="00AF1949">
        <w:rPr>
          <w:rFonts w:ascii="Times New Roman" w:eastAsia="Calibri" w:hAnsi="Times New Roman" w:cs="Times New Roman"/>
          <w:sz w:val="24"/>
          <w:szCs w:val="24"/>
        </w:rPr>
        <w:t>. Бюджетные инвестиции в объекты капитального строительства за счет средств бюджета автономного округа осуществляются в соответствии с Адресной инвестиционной программой Ханты-Мансийского автономного округа</w:t>
      </w:r>
      <w:r w:rsidR="008C4AC4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AF1949">
        <w:rPr>
          <w:rFonts w:ascii="Times New Roman" w:eastAsia="Calibri" w:hAnsi="Times New Roman" w:cs="Times New Roman"/>
          <w:sz w:val="24"/>
          <w:szCs w:val="24"/>
        </w:rPr>
        <w:t>–</w:t>
      </w:r>
      <w:r w:rsidR="008C4AC4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Югры, </w:t>
      </w:r>
      <w:hyperlink r:id="rId10" w:history="1">
        <w:r w:rsidRPr="00AF1949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формирования и реализации которой устанавливается Правительством Ханты-Мансийского автономного округа</w:t>
      </w:r>
      <w:r w:rsidR="008C4AC4" w:rsidRPr="00AF194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F1949">
        <w:rPr>
          <w:rFonts w:ascii="Times New Roman" w:eastAsia="Calibri" w:hAnsi="Times New Roman" w:cs="Times New Roman"/>
          <w:sz w:val="24"/>
          <w:szCs w:val="24"/>
        </w:rPr>
        <w:t>Югры.</w:t>
      </w:r>
    </w:p>
    <w:p w:rsidR="00017B40" w:rsidRPr="007907DA" w:rsidRDefault="00017B40" w:rsidP="00017B40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B40" w:rsidRPr="00AF1949" w:rsidRDefault="00017B40" w:rsidP="00017B40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2DF1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бюджетополучателями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E475AC" w:rsidRDefault="00017B40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Принятие бюджетополучателями бюджетных обязательств, сверх утвержденных решением Думы города Мегиона «О бюджете городского округа город Мегион на 201</w:t>
      </w:r>
      <w:r w:rsidR="004C2DF1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C2DF1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2018 и 2019 годов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допускается.</w:t>
      </w:r>
    </w:p>
    <w:p w:rsidR="00E475AC" w:rsidRPr="007907DA" w:rsidRDefault="00E475AC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1949" w:rsidRDefault="00017B40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C2DF1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 w:rsidR="002F40DB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F40DB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его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</w:t>
      </w:r>
      <w:r w:rsidR="002F40DB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</w:t>
      </w:r>
      <w:r w:rsidR="002F40DB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932A6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F40DB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меняется 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</w:t>
      </w:r>
      <w:r w:rsidR="004C2DF1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 2017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0745C" w:rsidRDefault="0040745C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43" w:rsidRDefault="00644A43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40" w:rsidRPr="00D954F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Мегиона                                   Глава города Мегиона </w:t>
      </w:r>
    </w:p>
    <w:p w:rsidR="00017B40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Е.Н.Коротченко                                  </w:t>
      </w:r>
      <w:r w:rsidR="00A93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AD703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10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О.А.Дейнека  </w:t>
      </w:r>
    </w:p>
    <w:p w:rsidR="00E930AD" w:rsidRPr="007907DA" w:rsidRDefault="00E930AD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D954F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</w:t>
      </w:r>
      <w:r w:rsidR="00A932A6">
        <w:rPr>
          <w:rFonts w:ascii="Times New Roman" w:eastAsia="Calibri" w:hAnsi="Times New Roman" w:cs="Times New Roman"/>
          <w:sz w:val="24"/>
          <w:szCs w:val="24"/>
        </w:rPr>
        <w:t xml:space="preserve">  _____________________________</w:t>
      </w:r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017B40" w:rsidRPr="00D954F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     </w:t>
      </w:r>
      <w:r w:rsidR="00AD703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 г. Мегион            </w:t>
      </w:r>
    </w:p>
    <w:p w:rsidR="00017B40" w:rsidRPr="00D954FC" w:rsidRDefault="00017B40" w:rsidP="00017B40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017B40" w:rsidRDefault="00017B40" w:rsidP="00CC7EE0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 w:rsidRPr="00D954FC">
        <w:rPr>
          <w:rFonts w:ascii="Times New Roman" w:eastAsia="Calibri" w:hAnsi="Times New Roman" w:cs="Times New Roman"/>
          <w:sz w:val="24"/>
          <w:szCs w:val="24"/>
        </w:rPr>
        <w:t>«_</w:t>
      </w:r>
      <w:r w:rsidR="005508B8">
        <w:rPr>
          <w:rFonts w:ascii="Times New Roman" w:eastAsia="Calibri" w:hAnsi="Times New Roman" w:cs="Times New Roman"/>
          <w:sz w:val="24"/>
          <w:szCs w:val="24"/>
        </w:rPr>
        <w:t>25</w:t>
      </w:r>
      <w:r w:rsidRPr="00D954FC">
        <w:rPr>
          <w:rFonts w:ascii="Times New Roman" w:eastAsia="Calibri" w:hAnsi="Times New Roman" w:cs="Times New Roman"/>
          <w:sz w:val="24"/>
          <w:szCs w:val="24"/>
        </w:rPr>
        <w:t>_»_</w:t>
      </w:r>
      <w:r w:rsidR="00A932A6">
        <w:rPr>
          <w:rFonts w:ascii="Times New Roman" w:eastAsia="Calibri" w:hAnsi="Times New Roman" w:cs="Times New Roman"/>
          <w:sz w:val="24"/>
          <w:szCs w:val="24"/>
        </w:rPr>
        <w:t>_</w:t>
      </w:r>
      <w:r w:rsidR="005508B8">
        <w:rPr>
          <w:rFonts w:ascii="Times New Roman" w:eastAsia="Calibri" w:hAnsi="Times New Roman" w:cs="Times New Roman"/>
          <w:sz w:val="24"/>
          <w:szCs w:val="24"/>
        </w:rPr>
        <w:t xml:space="preserve">ноября </w:t>
      </w:r>
      <w:r w:rsidR="00CC7EE0">
        <w:rPr>
          <w:rFonts w:ascii="Times New Roman" w:eastAsia="Calibri" w:hAnsi="Times New Roman" w:cs="Times New Roman"/>
          <w:sz w:val="24"/>
          <w:szCs w:val="24"/>
        </w:rPr>
        <w:t>___</w:t>
      </w:r>
      <w:r w:rsidRPr="00D954FC">
        <w:rPr>
          <w:rFonts w:ascii="Times New Roman" w:eastAsia="Calibri" w:hAnsi="Times New Roman" w:cs="Times New Roman"/>
          <w:sz w:val="24"/>
          <w:szCs w:val="24"/>
        </w:rPr>
        <w:t>_201</w:t>
      </w:r>
      <w:r w:rsidR="00CC7EE0">
        <w:rPr>
          <w:rFonts w:ascii="Times New Roman" w:eastAsia="Calibri" w:hAnsi="Times New Roman" w:cs="Times New Roman"/>
          <w:sz w:val="24"/>
          <w:szCs w:val="24"/>
        </w:rPr>
        <w:t>6</w:t>
      </w:r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A932A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D703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A932A6">
        <w:rPr>
          <w:rFonts w:ascii="Times New Roman" w:eastAsia="Calibri" w:hAnsi="Times New Roman" w:cs="Times New Roman"/>
          <w:sz w:val="24"/>
          <w:szCs w:val="24"/>
        </w:rPr>
        <w:t>«_</w:t>
      </w:r>
      <w:r w:rsidR="005508B8">
        <w:rPr>
          <w:rFonts w:ascii="Times New Roman" w:eastAsia="Calibri" w:hAnsi="Times New Roman" w:cs="Times New Roman"/>
          <w:sz w:val="24"/>
          <w:szCs w:val="24"/>
        </w:rPr>
        <w:t>25</w:t>
      </w:r>
      <w:r w:rsidR="00A932A6" w:rsidRPr="00A932A6">
        <w:rPr>
          <w:rFonts w:ascii="Times New Roman" w:eastAsia="Calibri" w:hAnsi="Times New Roman" w:cs="Times New Roman"/>
          <w:sz w:val="24"/>
          <w:szCs w:val="24"/>
        </w:rPr>
        <w:t>_»_</w:t>
      </w:r>
      <w:r w:rsidR="005508B8">
        <w:rPr>
          <w:rFonts w:ascii="Times New Roman" w:eastAsia="Calibri" w:hAnsi="Times New Roman" w:cs="Times New Roman"/>
          <w:sz w:val="24"/>
          <w:szCs w:val="24"/>
        </w:rPr>
        <w:t>но</w:t>
      </w:r>
      <w:bookmarkStart w:id="0" w:name="_GoBack"/>
      <w:bookmarkEnd w:id="0"/>
      <w:r w:rsidR="005508B8">
        <w:rPr>
          <w:rFonts w:ascii="Times New Roman" w:eastAsia="Calibri" w:hAnsi="Times New Roman" w:cs="Times New Roman"/>
          <w:sz w:val="24"/>
          <w:szCs w:val="24"/>
        </w:rPr>
        <w:t xml:space="preserve">ября </w:t>
      </w:r>
      <w:r w:rsidR="00A932A6" w:rsidRPr="00A932A6">
        <w:rPr>
          <w:rFonts w:ascii="Times New Roman" w:eastAsia="Calibri" w:hAnsi="Times New Roman" w:cs="Times New Roman"/>
          <w:sz w:val="24"/>
          <w:szCs w:val="24"/>
        </w:rPr>
        <w:t>___201</w:t>
      </w:r>
      <w:r w:rsidR="00CC7EE0">
        <w:rPr>
          <w:rFonts w:ascii="Times New Roman" w:eastAsia="Calibri" w:hAnsi="Times New Roman" w:cs="Times New Roman"/>
          <w:sz w:val="24"/>
          <w:szCs w:val="24"/>
        </w:rPr>
        <w:t>6</w:t>
      </w:r>
    </w:p>
    <w:sectPr w:rsidR="00017B40" w:rsidRPr="00017B40" w:rsidSect="00921778">
      <w:headerReference w:type="default" r:id="rId11"/>
      <w:headerReference w:type="first" r:id="rId12"/>
      <w:pgSz w:w="11906" w:h="16838" w:code="9"/>
      <w:pgMar w:top="142" w:right="567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75" w:rsidRDefault="004F5275" w:rsidP="00E9477B">
      <w:r>
        <w:separator/>
      </w:r>
    </w:p>
  </w:endnote>
  <w:endnote w:type="continuationSeparator" w:id="0">
    <w:p w:rsidR="004F5275" w:rsidRDefault="004F5275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75" w:rsidRDefault="004F5275" w:rsidP="00E9477B">
      <w:r>
        <w:separator/>
      </w:r>
    </w:p>
  </w:footnote>
  <w:footnote w:type="continuationSeparator" w:id="0">
    <w:p w:rsidR="004F5275" w:rsidRDefault="004F5275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363190"/>
      <w:docPartObj>
        <w:docPartGallery w:val="Page Numbers (Top of Page)"/>
        <w:docPartUnique/>
      </w:docPartObj>
    </w:sdtPr>
    <w:sdtEndPr/>
    <w:sdtContent>
      <w:p w:rsidR="00763CEA" w:rsidRDefault="00763C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8B8">
          <w:rPr>
            <w:noProof/>
          </w:rPr>
          <w:t>6</w:t>
        </w:r>
        <w:r>
          <w:fldChar w:fldCharType="end"/>
        </w:r>
      </w:p>
    </w:sdtContent>
  </w:sdt>
  <w:p w:rsidR="004F5275" w:rsidRPr="00AE1233" w:rsidRDefault="004F5275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EA" w:rsidRDefault="00763CEA">
    <w:pPr>
      <w:pStyle w:val="a5"/>
      <w:jc w:val="right"/>
    </w:pPr>
  </w:p>
  <w:p w:rsidR="004F5275" w:rsidRDefault="004F527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AB2"/>
    <w:multiLevelType w:val="hybridMultilevel"/>
    <w:tmpl w:val="6BEA8FB8"/>
    <w:lvl w:ilvl="0" w:tplc="FE967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656660"/>
    <w:multiLevelType w:val="hybridMultilevel"/>
    <w:tmpl w:val="7A5227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E85164"/>
    <w:multiLevelType w:val="hybridMultilevel"/>
    <w:tmpl w:val="4274DE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35007F"/>
    <w:multiLevelType w:val="hybridMultilevel"/>
    <w:tmpl w:val="993E4740"/>
    <w:lvl w:ilvl="0" w:tplc="F14A3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150"/>
    <w:rsid w:val="0000122F"/>
    <w:rsid w:val="000023C8"/>
    <w:rsid w:val="00004569"/>
    <w:rsid w:val="00012CEA"/>
    <w:rsid w:val="00014411"/>
    <w:rsid w:val="00017B40"/>
    <w:rsid w:val="00020D7F"/>
    <w:rsid w:val="0002250A"/>
    <w:rsid w:val="00024E70"/>
    <w:rsid w:val="00030A7B"/>
    <w:rsid w:val="0003279A"/>
    <w:rsid w:val="000351A6"/>
    <w:rsid w:val="00036E88"/>
    <w:rsid w:val="00040A46"/>
    <w:rsid w:val="00041FFB"/>
    <w:rsid w:val="00044A38"/>
    <w:rsid w:val="00045F7B"/>
    <w:rsid w:val="0005287F"/>
    <w:rsid w:val="00057629"/>
    <w:rsid w:val="000630B9"/>
    <w:rsid w:val="00063F40"/>
    <w:rsid w:val="000655D7"/>
    <w:rsid w:val="00065E8A"/>
    <w:rsid w:val="00066579"/>
    <w:rsid w:val="00066DBE"/>
    <w:rsid w:val="000673F9"/>
    <w:rsid w:val="0007199D"/>
    <w:rsid w:val="0008447F"/>
    <w:rsid w:val="00084E57"/>
    <w:rsid w:val="00085CF1"/>
    <w:rsid w:val="000906F8"/>
    <w:rsid w:val="0009150D"/>
    <w:rsid w:val="00091BBB"/>
    <w:rsid w:val="00093A8D"/>
    <w:rsid w:val="00096121"/>
    <w:rsid w:val="00096678"/>
    <w:rsid w:val="000A0335"/>
    <w:rsid w:val="000A23E0"/>
    <w:rsid w:val="000A2751"/>
    <w:rsid w:val="000A59A1"/>
    <w:rsid w:val="000B11E5"/>
    <w:rsid w:val="000B5F7F"/>
    <w:rsid w:val="000B6809"/>
    <w:rsid w:val="000C78BA"/>
    <w:rsid w:val="000C7DDD"/>
    <w:rsid w:val="000D0886"/>
    <w:rsid w:val="000D3159"/>
    <w:rsid w:val="000D3566"/>
    <w:rsid w:val="000D3B28"/>
    <w:rsid w:val="000D6532"/>
    <w:rsid w:val="000E25D4"/>
    <w:rsid w:val="000E4110"/>
    <w:rsid w:val="000E5BEA"/>
    <w:rsid w:val="000E69BE"/>
    <w:rsid w:val="000F1C0A"/>
    <w:rsid w:val="000F4576"/>
    <w:rsid w:val="000F4FFC"/>
    <w:rsid w:val="000F5A53"/>
    <w:rsid w:val="000F7405"/>
    <w:rsid w:val="000F752E"/>
    <w:rsid w:val="000F7DE0"/>
    <w:rsid w:val="001067EF"/>
    <w:rsid w:val="00107E76"/>
    <w:rsid w:val="001160C3"/>
    <w:rsid w:val="00116357"/>
    <w:rsid w:val="0012006E"/>
    <w:rsid w:val="00126AE8"/>
    <w:rsid w:val="00126FEC"/>
    <w:rsid w:val="00132CFC"/>
    <w:rsid w:val="001353D1"/>
    <w:rsid w:val="00142AC0"/>
    <w:rsid w:val="001441F0"/>
    <w:rsid w:val="00146FA0"/>
    <w:rsid w:val="00151729"/>
    <w:rsid w:val="001538DF"/>
    <w:rsid w:val="001543C7"/>
    <w:rsid w:val="0015464B"/>
    <w:rsid w:val="0015466C"/>
    <w:rsid w:val="0015545D"/>
    <w:rsid w:val="00157473"/>
    <w:rsid w:val="001608B3"/>
    <w:rsid w:val="0016240C"/>
    <w:rsid w:val="00165462"/>
    <w:rsid w:val="001664F3"/>
    <w:rsid w:val="001735AC"/>
    <w:rsid w:val="00177948"/>
    <w:rsid w:val="00177D7E"/>
    <w:rsid w:val="00181FAA"/>
    <w:rsid w:val="001823B4"/>
    <w:rsid w:val="001832C5"/>
    <w:rsid w:val="001866EA"/>
    <w:rsid w:val="00186D1D"/>
    <w:rsid w:val="00187308"/>
    <w:rsid w:val="00190A3E"/>
    <w:rsid w:val="0019151E"/>
    <w:rsid w:val="001925DF"/>
    <w:rsid w:val="0019334B"/>
    <w:rsid w:val="00193DFE"/>
    <w:rsid w:val="001A2395"/>
    <w:rsid w:val="001A2687"/>
    <w:rsid w:val="001A3D7C"/>
    <w:rsid w:val="001A51B4"/>
    <w:rsid w:val="001A589A"/>
    <w:rsid w:val="001A7D12"/>
    <w:rsid w:val="001A7DB7"/>
    <w:rsid w:val="001B1018"/>
    <w:rsid w:val="001B35CC"/>
    <w:rsid w:val="001B604A"/>
    <w:rsid w:val="001B6E93"/>
    <w:rsid w:val="001C0C05"/>
    <w:rsid w:val="001C1597"/>
    <w:rsid w:val="001C19A7"/>
    <w:rsid w:val="001C20D1"/>
    <w:rsid w:val="001C22DC"/>
    <w:rsid w:val="001C5465"/>
    <w:rsid w:val="001C65CA"/>
    <w:rsid w:val="001C6F3F"/>
    <w:rsid w:val="001D2A45"/>
    <w:rsid w:val="001E6FA6"/>
    <w:rsid w:val="001E71D4"/>
    <w:rsid w:val="001F2D61"/>
    <w:rsid w:val="001F3462"/>
    <w:rsid w:val="001F587D"/>
    <w:rsid w:val="002018C6"/>
    <w:rsid w:val="00202158"/>
    <w:rsid w:val="0020379C"/>
    <w:rsid w:val="00204747"/>
    <w:rsid w:val="00207752"/>
    <w:rsid w:val="00207BFC"/>
    <w:rsid w:val="002104B6"/>
    <w:rsid w:val="0021254F"/>
    <w:rsid w:val="002138EE"/>
    <w:rsid w:val="00220395"/>
    <w:rsid w:val="0022102E"/>
    <w:rsid w:val="00223C38"/>
    <w:rsid w:val="002249A6"/>
    <w:rsid w:val="002272AD"/>
    <w:rsid w:val="00227EAC"/>
    <w:rsid w:val="00231197"/>
    <w:rsid w:val="00231E38"/>
    <w:rsid w:val="00232E90"/>
    <w:rsid w:val="002332AC"/>
    <w:rsid w:val="00241229"/>
    <w:rsid w:val="002434D3"/>
    <w:rsid w:val="00245032"/>
    <w:rsid w:val="00254C8A"/>
    <w:rsid w:val="0026357B"/>
    <w:rsid w:val="00263D42"/>
    <w:rsid w:val="002645B3"/>
    <w:rsid w:val="002734A1"/>
    <w:rsid w:val="002736E3"/>
    <w:rsid w:val="00273D84"/>
    <w:rsid w:val="00274257"/>
    <w:rsid w:val="002745C2"/>
    <w:rsid w:val="00280B35"/>
    <w:rsid w:val="00280EA5"/>
    <w:rsid w:val="002865EA"/>
    <w:rsid w:val="0028722D"/>
    <w:rsid w:val="0028790F"/>
    <w:rsid w:val="002915EF"/>
    <w:rsid w:val="0029508A"/>
    <w:rsid w:val="002A1C6E"/>
    <w:rsid w:val="002A233E"/>
    <w:rsid w:val="002A28B2"/>
    <w:rsid w:val="002A41CE"/>
    <w:rsid w:val="002A46F8"/>
    <w:rsid w:val="002A4820"/>
    <w:rsid w:val="002B0462"/>
    <w:rsid w:val="002B3665"/>
    <w:rsid w:val="002B3FBD"/>
    <w:rsid w:val="002B651E"/>
    <w:rsid w:val="002B683A"/>
    <w:rsid w:val="002C23E1"/>
    <w:rsid w:val="002C4A77"/>
    <w:rsid w:val="002C699A"/>
    <w:rsid w:val="002C6D8F"/>
    <w:rsid w:val="002C7891"/>
    <w:rsid w:val="002D19D1"/>
    <w:rsid w:val="002D280D"/>
    <w:rsid w:val="002D3C66"/>
    <w:rsid w:val="002D69D3"/>
    <w:rsid w:val="002E354C"/>
    <w:rsid w:val="002E5EE4"/>
    <w:rsid w:val="002E64DD"/>
    <w:rsid w:val="002E6749"/>
    <w:rsid w:val="002E696F"/>
    <w:rsid w:val="002E6F14"/>
    <w:rsid w:val="002F0147"/>
    <w:rsid w:val="002F058D"/>
    <w:rsid w:val="002F0A5D"/>
    <w:rsid w:val="002F366D"/>
    <w:rsid w:val="002F40DB"/>
    <w:rsid w:val="002F7E14"/>
    <w:rsid w:val="0030074A"/>
    <w:rsid w:val="00302C31"/>
    <w:rsid w:val="00306637"/>
    <w:rsid w:val="00311F4F"/>
    <w:rsid w:val="0031294A"/>
    <w:rsid w:val="003138B2"/>
    <w:rsid w:val="003201E8"/>
    <w:rsid w:val="00322A37"/>
    <w:rsid w:val="0032327F"/>
    <w:rsid w:val="003248AD"/>
    <w:rsid w:val="00326D6A"/>
    <w:rsid w:val="00330331"/>
    <w:rsid w:val="00332181"/>
    <w:rsid w:val="0033399A"/>
    <w:rsid w:val="00336122"/>
    <w:rsid w:val="00337DB2"/>
    <w:rsid w:val="00340A74"/>
    <w:rsid w:val="00343129"/>
    <w:rsid w:val="003435A5"/>
    <w:rsid w:val="00345E7A"/>
    <w:rsid w:val="0034618F"/>
    <w:rsid w:val="0034711D"/>
    <w:rsid w:val="0035239E"/>
    <w:rsid w:val="00356338"/>
    <w:rsid w:val="00357E83"/>
    <w:rsid w:val="0036095E"/>
    <w:rsid w:val="00360E18"/>
    <w:rsid w:val="00363EDC"/>
    <w:rsid w:val="0036578C"/>
    <w:rsid w:val="00366956"/>
    <w:rsid w:val="003678A0"/>
    <w:rsid w:val="00370145"/>
    <w:rsid w:val="003704BF"/>
    <w:rsid w:val="00371787"/>
    <w:rsid w:val="003726AB"/>
    <w:rsid w:val="00376965"/>
    <w:rsid w:val="00376AAC"/>
    <w:rsid w:val="003827E8"/>
    <w:rsid w:val="0038339A"/>
    <w:rsid w:val="003838C4"/>
    <w:rsid w:val="00385E2B"/>
    <w:rsid w:val="00390114"/>
    <w:rsid w:val="00390CEB"/>
    <w:rsid w:val="00393D6D"/>
    <w:rsid w:val="0039479E"/>
    <w:rsid w:val="00394DF8"/>
    <w:rsid w:val="00396C1F"/>
    <w:rsid w:val="00397A02"/>
    <w:rsid w:val="003A02DC"/>
    <w:rsid w:val="003A17EF"/>
    <w:rsid w:val="003A475E"/>
    <w:rsid w:val="003A74E5"/>
    <w:rsid w:val="003B1727"/>
    <w:rsid w:val="003B3CE1"/>
    <w:rsid w:val="003B4636"/>
    <w:rsid w:val="003C7C20"/>
    <w:rsid w:val="003D0A8D"/>
    <w:rsid w:val="003D1B84"/>
    <w:rsid w:val="003D3114"/>
    <w:rsid w:val="003D36E3"/>
    <w:rsid w:val="003D3CEA"/>
    <w:rsid w:val="003D610F"/>
    <w:rsid w:val="003E08DB"/>
    <w:rsid w:val="003E20B7"/>
    <w:rsid w:val="003E714F"/>
    <w:rsid w:val="003E79BE"/>
    <w:rsid w:val="003F1EA7"/>
    <w:rsid w:val="003F65F4"/>
    <w:rsid w:val="00405D1E"/>
    <w:rsid w:val="004064AB"/>
    <w:rsid w:val="0040745C"/>
    <w:rsid w:val="004104EC"/>
    <w:rsid w:val="004256D1"/>
    <w:rsid w:val="0042624A"/>
    <w:rsid w:val="00426498"/>
    <w:rsid w:val="00432BCB"/>
    <w:rsid w:val="004377CE"/>
    <w:rsid w:val="004443C1"/>
    <w:rsid w:val="0044578E"/>
    <w:rsid w:val="0044602A"/>
    <w:rsid w:val="004532A0"/>
    <w:rsid w:val="00460CAF"/>
    <w:rsid w:val="00461649"/>
    <w:rsid w:val="0046249D"/>
    <w:rsid w:val="0046662A"/>
    <w:rsid w:val="0047128C"/>
    <w:rsid w:val="00480F63"/>
    <w:rsid w:val="00481BB5"/>
    <w:rsid w:val="0048208D"/>
    <w:rsid w:val="00482F57"/>
    <w:rsid w:val="004958A9"/>
    <w:rsid w:val="00496958"/>
    <w:rsid w:val="004A20F7"/>
    <w:rsid w:val="004A2B4C"/>
    <w:rsid w:val="004A5C31"/>
    <w:rsid w:val="004A6219"/>
    <w:rsid w:val="004A6895"/>
    <w:rsid w:val="004B4691"/>
    <w:rsid w:val="004B7A57"/>
    <w:rsid w:val="004C01D8"/>
    <w:rsid w:val="004C0949"/>
    <w:rsid w:val="004C2DF1"/>
    <w:rsid w:val="004C3315"/>
    <w:rsid w:val="004C78B3"/>
    <w:rsid w:val="004C7ADA"/>
    <w:rsid w:val="004D3F21"/>
    <w:rsid w:val="004E0870"/>
    <w:rsid w:val="004E178B"/>
    <w:rsid w:val="004E3F2E"/>
    <w:rsid w:val="004E5C32"/>
    <w:rsid w:val="004F38E4"/>
    <w:rsid w:val="004F3A22"/>
    <w:rsid w:val="004F5275"/>
    <w:rsid w:val="004F6244"/>
    <w:rsid w:val="00501375"/>
    <w:rsid w:val="00503539"/>
    <w:rsid w:val="00503784"/>
    <w:rsid w:val="00510167"/>
    <w:rsid w:val="00510BB2"/>
    <w:rsid w:val="00510DCA"/>
    <w:rsid w:val="00512ACE"/>
    <w:rsid w:val="00513E9F"/>
    <w:rsid w:val="005150C8"/>
    <w:rsid w:val="00516FD3"/>
    <w:rsid w:val="00517A4C"/>
    <w:rsid w:val="00520D1A"/>
    <w:rsid w:val="0052203E"/>
    <w:rsid w:val="00522A24"/>
    <w:rsid w:val="00523644"/>
    <w:rsid w:val="00523F4B"/>
    <w:rsid w:val="00526214"/>
    <w:rsid w:val="0052685B"/>
    <w:rsid w:val="00527402"/>
    <w:rsid w:val="00532775"/>
    <w:rsid w:val="00532E6D"/>
    <w:rsid w:val="005332C3"/>
    <w:rsid w:val="005347F4"/>
    <w:rsid w:val="00536526"/>
    <w:rsid w:val="00537F11"/>
    <w:rsid w:val="005438EB"/>
    <w:rsid w:val="005443B6"/>
    <w:rsid w:val="00544A13"/>
    <w:rsid w:val="0054573D"/>
    <w:rsid w:val="00547DE0"/>
    <w:rsid w:val="005505B5"/>
    <w:rsid w:val="005508B8"/>
    <w:rsid w:val="00554972"/>
    <w:rsid w:val="005549F9"/>
    <w:rsid w:val="00555C55"/>
    <w:rsid w:val="005560DA"/>
    <w:rsid w:val="00556D3A"/>
    <w:rsid w:val="00556DCF"/>
    <w:rsid w:val="00557A19"/>
    <w:rsid w:val="00560EF4"/>
    <w:rsid w:val="00561D2D"/>
    <w:rsid w:val="00562914"/>
    <w:rsid w:val="00563B8D"/>
    <w:rsid w:val="005715F5"/>
    <w:rsid w:val="00574DDB"/>
    <w:rsid w:val="00577176"/>
    <w:rsid w:val="005815F8"/>
    <w:rsid w:val="005817E5"/>
    <w:rsid w:val="00584074"/>
    <w:rsid w:val="00584AA6"/>
    <w:rsid w:val="005856EF"/>
    <w:rsid w:val="00586A1F"/>
    <w:rsid w:val="00590C93"/>
    <w:rsid w:val="00591E24"/>
    <w:rsid w:val="00597953"/>
    <w:rsid w:val="005A0103"/>
    <w:rsid w:val="005A3AE6"/>
    <w:rsid w:val="005B0357"/>
    <w:rsid w:val="005B34CB"/>
    <w:rsid w:val="005B4F97"/>
    <w:rsid w:val="005B65C9"/>
    <w:rsid w:val="005C0301"/>
    <w:rsid w:val="005C341E"/>
    <w:rsid w:val="005C39A1"/>
    <w:rsid w:val="005C3D05"/>
    <w:rsid w:val="005D217C"/>
    <w:rsid w:val="005D2A8E"/>
    <w:rsid w:val="005D3FBC"/>
    <w:rsid w:val="005D475C"/>
    <w:rsid w:val="005D4E1F"/>
    <w:rsid w:val="005D6259"/>
    <w:rsid w:val="005E02F2"/>
    <w:rsid w:val="005E15EC"/>
    <w:rsid w:val="005E36FF"/>
    <w:rsid w:val="005E47D3"/>
    <w:rsid w:val="005E5639"/>
    <w:rsid w:val="005F13BD"/>
    <w:rsid w:val="005F1C8A"/>
    <w:rsid w:val="005F4524"/>
    <w:rsid w:val="005F50F3"/>
    <w:rsid w:val="005F5D9D"/>
    <w:rsid w:val="005F7D9B"/>
    <w:rsid w:val="00601437"/>
    <w:rsid w:val="0060324E"/>
    <w:rsid w:val="00612D26"/>
    <w:rsid w:val="00613743"/>
    <w:rsid w:val="006153A1"/>
    <w:rsid w:val="00615CA5"/>
    <w:rsid w:val="00624D2F"/>
    <w:rsid w:val="006278B6"/>
    <w:rsid w:val="00627DAF"/>
    <w:rsid w:val="00632170"/>
    <w:rsid w:val="0063320E"/>
    <w:rsid w:val="0063371A"/>
    <w:rsid w:val="00633ABD"/>
    <w:rsid w:val="00634838"/>
    <w:rsid w:val="00634FDE"/>
    <w:rsid w:val="00641800"/>
    <w:rsid w:val="00644A43"/>
    <w:rsid w:val="0065272C"/>
    <w:rsid w:val="00652FCB"/>
    <w:rsid w:val="006532C3"/>
    <w:rsid w:val="006539AC"/>
    <w:rsid w:val="00661433"/>
    <w:rsid w:val="006622C8"/>
    <w:rsid w:val="00673631"/>
    <w:rsid w:val="00675E16"/>
    <w:rsid w:val="00675E3F"/>
    <w:rsid w:val="00676DA7"/>
    <w:rsid w:val="006807A5"/>
    <w:rsid w:val="0068299C"/>
    <w:rsid w:val="00683E7D"/>
    <w:rsid w:val="00694834"/>
    <w:rsid w:val="00695E52"/>
    <w:rsid w:val="006A0D07"/>
    <w:rsid w:val="006A105D"/>
    <w:rsid w:val="006A2AD2"/>
    <w:rsid w:val="006A370A"/>
    <w:rsid w:val="006B24B9"/>
    <w:rsid w:val="006B5F04"/>
    <w:rsid w:val="006B72E4"/>
    <w:rsid w:val="006B7ABF"/>
    <w:rsid w:val="006C235A"/>
    <w:rsid w:val="006C32BC"/>
    <w:rsid w:val="006D131C"/>
    <w:rsid w:val="006D2297"/>
    <w:rsid w:val="006D336A"/>
    <w:rsid w:val="006D5D9C"/>
    <w:rsid w:val="006D611C"/>
    <w:rsid w:val="006D62A2"/>
    <w:rsid w:val="006E1445"/>
    <w:rsid w:val="006E221A"/>
    <w:rsid w:val="006E2C5F"/>
    <w:rsid w:val="006E4B0D"/>
    <w:rsid w:val="006E698A"/>
    <w:rsid w:val="006F47A5"/>
    <w:rsid w:val="006F5C08"/>
    <w:rsid w:val="006F7916"/>
    <w:rsid w:val="007028D2"/>
    <w:rsid w:val="00704F0A"/>
    <w:rsid w:val="007065B6"/>
    <w:rsid w:val="00710FD0"/>
    <w:rsid w:val="00713DD8"/>
    <w:rsid w:val="00713F1E"/>
    <w:rsid w:val="0071411D"/>
    <w:rsid w:val="0071672B"/>
    <w:rsid w:val="00716A23"/>
    <w:rsid w:val="00720682"/>
    <w:rsid w:val="00725586"/>
    <w:rsid w:val="00725647"/>
    <w:rsid w:val="00726672"/>
    <w:rsid w:val="007313AF"/>
    <w:rsid w:val="00733F43"/>
    <w:rsid w:val="00735BAD"/>
    <w:rsid w:val="0073616F"/>
    <w:rsid w:val="00742B74"/>
    <w:rsid w:val="0074417B"/>
    <w:rsid w:val="007506E4"/>
    <w:rsid w:val="00751982"/>
    <w:rsid w:val="007523ED"/>
    <w:rsid w:val="00752C50"/>
    <w:rsid w:val="00753D58"/>
    <w:rsid w:val="0075615D"/>
    <w:rsid w:val="00757EE9"/>
    <w:rsid w:val="00762270"/>
    <w:rsid w:val="00763CEA"/>
    <w:rsid w:val="007661BB"/>
    <w:rsid w:val="007663F1"/>
    <w:rsid w:val="00771B2C"/>
    <w:rsid w:val="00776BA2"/>
    <w:rsid w:val="007774DC"/>
    <w:rsid w:val="00777BB5"/>
    <w:rsid w:val="007806D5"/>
    <w:rsid w:val="00783467"/>
    <w:rsid w:val="007841DD"/>
    <w:rsid w:val="00784610"/>
    <w:rsid w:val="00786227"/>
    <w:rsid w:val="007867D4"/>
    <w:rsid w:val="007870B7"/>
    <w:rsid w:val="007907DA"/>
    <w:rsid w:val="007908FD"/>
    <w:rsid w:val="00793472"/>
    <w:rsid w:val="00793F39"/>
    <w:rsid w:val="00794BFE"/>
    <w:rsid w:val="00797FB0"/>
    <w:rsid w:val="007A006C"/>
    <w:rsid w:val="007A5EBA"/>
    <w:rsid w:val="007A7305"/>
    <w:rsid w:val="007B1E51"/>
    <w:rsid w:val="007B3A4D"/>
    <w:rsid w:val="007C24B4"/>
    <w:rsid w:val="007C6DA7"/>
    <w:rsid w:val="007D4782"/>
    <w:rsid w:val="007D593C"/>
    <w:rsid w:val="007E1B01"/>
    <w:rsid w:val="007E42B2"/>
    <w:rsid w:val="007E4ED0"/>
    <w:rsid w:val="007E51C5"/>
    <w:rsid w:val="007E7648"/>
    <w:rsid w:val="007F16A0"/>
    <w:rsid w:val="007F1959"/>
    <w:rsid w:val="007F5043"/>
    <w:rsid w:val="007F740E"/>
    <w:rsid w:val="008013A8"/>
    <w:rsid w:val="0080468F"/>
    <w:rsid w:val="00804BF0"/>
    <w:rsid w:val="00805B76"/>
    <w:rsid w:val="00810E52"/>
    <w:rsid w:val="0081145C"/>
    <w:rsid w:val="00811517"/>
    <w:rsid w:val="00812567"/>
    <w:rsid w:val="0081591E"/>
    <w:rsid w:val="00820F58"/>
    <w:rsid w:val="00823026"/>
    <w:rsid w:val="008238CD"/>
    <w:rsid w:val="00824EE5"/>
    <w:rsid w:val="00825233"/>
    <w:rsid w:val="00836A88"/>
    <w:rsid w:val="00837A35"/>
    <w:rsid w:val="00842127"/>
    <w:rsid w:val="00847CF4"/>
    <w:rsid w:val="00850ACF"/>
    <w:rsid w:val="0085111F"/>
    <w:rsid w:val="008516DC"/>
    <w:rsid w:val="008517AE"/>
    <w:rsid w:val="00861D7D"/>
    <w:rsid w:val="00861E73"/>
    <w:rsid w:val="0086259E"/>
    <w:rsid w:val="00863EAD"/>
    <w:rsid w:val="00870016"/>
    <w:rsid w:val="00871154"/>
    <w:rsid w:val="008736E8"/>
    <w:rsid w:val="008771AB"/>
    <w:rsid w:val="0088398E"/>
    <w:rsid w:val="00884C77"/>
    <w:rsid w:val="0088584F"/>
    <w:rsid w:val="00885BFA"/>
    <w:rsid w:val="00886F3E"/>
    <w:rsid w:val="008916B6"/>
    <w:rsid w:val="0089581F"/>
    <w:rsid w:val="00896839"/>
    <w:rsid w:val="00897D5B"/>
    <w:rsid w:val="008A318F"/>
    <w:rsid w:val="008A3B94"/>
    <w:rsid w:val="008A4F3C"/>
    <w:rsid w:val="008B1DFE"/>
    <w:rsid w:val="008B4CE8"/>
    <w:rsid w:val="008B5BC7"/>
    <w:rsid w:val="008B5C22"/>
    <w:rsid w:val="008B6853"/>
    <w:rsid w:val="008B77B1"/>
    <w:rsid w:val="008C1259"/>
    <w:rsid w:val="008C1AC9"/>
    <w:rsid w:val="008C4AC4"/>
    <w:rsid w:val="008D092B"/>
    <w:rsid w:val="008D39B7"/>
    <w:rsid w:val="008D517C"/>
    <w:rsid w:val="008D58D4"/>
    <w:rsid w:val="008D6C61"/>
    <w:rsid w:val="008E697F"/>
    <w:rsid w:val="008E7033"/>
    <w:rsid w:val="008F5CAA"/>
    <w:rsid w:val="008F65FE"/>
    <w:rsid w:val="00903C8C"/>
    <w:rsid w:val="00907511"/>
    <w:rsid w:val="009114D9"/>
    <w:rsid w:val="00913861"/>
    <w:rsid w:val="00915585"/>
    <w:rsid w:val="00915B0B"/>
    <w:rsid w:val="00915B12"/>
    <w:rsid w:val="00917F30"/>
    <w:rsid w:val="009208B3"/>
    <w:rsid w:val="009211AF"/>
    <w:rsid w:val="00921778"/>
    <w:rsid w:val="00923CF5"/>
    <w:rsid w:val="009264DB"/>
    <w:rsid w:val="0093026C"/>
    <w:rsid w:val="0093027C"/>
    <w:rsid w:val="00930C2D"/>
    <w:rsid w:val="00930D13"/>
    <w:rsid w:val="00930EDB"/>
    <w:rsid w:val="00932278"/>
    <w:rsid w:val="00933C3A"/>
    <w:rsid w:val="00934910"/>
    <w:rsid w:val="0094030D"/>
    <w:rsid w:val="00941E38"/>
    <w:rsid w:val="00943E24"/>
    <w:rsid w:val="00944031"/>
    <w:rsid w:val="00945380"/>
    <w:rsid w:val="00950BE0"/>
    <w:rsid w:val="00952230"/>
    <w:rsid w:val="009534BB"/>
    <w:rsid w:val="0095513D"/>
    <w:rsid w:val="009605B3"/>
    <w:rsid w:val="00961352"/>
    <w:rsid w:val="00961C15"/>
    <w:rsid w:val="009653B8"/>
    <w:rsid w:val="00967400"/>
    <w:rsid w:val="009759BF"/>
    <w:rsid w:val="00982B31"/>
    <w:rsid w:val="00986F11"/>
    <w:rsid w:val="00990680"/>
    <w:rsid w:val="009917CA"/>
    <w:rsid w:val="00991CE4"/>
    <w:rsid w:val="009920FB"/>
    <w:rsid w:val="00994DC1"/>
    <w:rsid w:val="009957FF"/>
    <w:rsid w:val="009A1651"/>
    <w:rsid w:val="009A33A5"/>
    <w:rsid w:val="009A6401"/>
    <w:rsid w:val="009B0BA7"/>
    <w:rsid w:val="009B4128"/>
    <w:rsid w:val="009B5DCD"/>
    <w:rsid w:val="009B7A27"/>
    <w:rsid w:val="009C128C"/>
    <w:rsid w:val="009C2D6E"/>
    <w:rsid w:val="009C78D6"/>
    <w:rsid w:val="009D1A48"/>
    <w:rsid w:val="009D3677"/>
    <w:rsid w:val="009D57A0"/>
    <w:rsid w:val="009E014C"/>
    <w:rsid w:val="009E078C"/>
    <w:rsid w:val="009E0D51"/>
    <w:rsid w:val="009E4436"/>
    <w:rsid w:val="009F682D"/>
    <w:rsid w:val="009F7074"/>
    <w:rsid w:val="009F7D99"/>
    <w:rsid w:val="00A01A9B"/>
    <w:rsid w:val="00A022F0"/>
    <w:rsid w:val="00A036E4"/>
    <w:rsid w:val="00A0381A"/>
    <w:rsid w:val="00A05F1B"/>
    <w:rsid w:val="00A150A9"/>
    <w:rsid w:val="00A27F1F"/>
    <w:rsid w:val="00A304BD"/>
    <w:rsid w:val="00A31AD0"/>
    <w:rsid w:val="00A33E6D"/>
    <w:rsid w:val="00A36F11"/>
    <w:rsid w:val="00A42EC3"/>
    <w:rsid w:val="00A44CF5"/>
    <w:rsid w:val="00A53536"/>
    <w:rsid w:val="00A574A8"/>
    <w:rsid w:val="00A612D9"/>
    <w:rsid w:val="00A62821"/>
    <w:rsid w:val="00A6370C"/>
    <w:rsid w:val="00A63D5D"/>
    <w:rsid w:val="00A64B6D"/>
    <w:rsid w:val="00A65E7E"/>
    <w:rsid w:val="00A65E94"/>
    <w:rsid w:val="00A72407"/>
    <w:rsid w:val="00A73A44"/>
    <w:rsid w:val="00A75EC9"/>
    <w:rsid w:val="00A77B2D"/>
    <w:rsid w:val="00A8292D"/>
    <w:rsid w:val="00A83901"/>
    <w:rsid w:val="00A8709E"/>
    <w:rsid w:val="00A878DD"/>
    <w:rsid w:val="00A932A6"/>
    <w:rsid w:val="00A93D5B"/>
    <w:rsid w:val="00A9490A"/>
    <w:rsid w:val="00A9610C"/>
    <w:rsid w:val="00A9706E"/>
    <w:rsid w:val="00A97460"/>
    <w:rsid w:val="00AA1D89"/>
    <w:rsid w:val="00AA5D81"/>
    <w:rsid w:val="00AA69A1"/>
    <w:rsid w:val="00AA7700"/>
    <w:rsid w:val="00AB2952"/>
    <w:rsid w:val="00AB3323"/>
    <w:rsid w:val="00AB379B"/>
    <w:rsid w:val="00AB4C04"/>
    <w:rsid w:val="00AB6048"/>
    <w:rsid w:val="00AB7A2C"/>
    <w:rsid w:val="00AC03C2"/>
    <w:rsid w:val="00AC091B"/>
    <w:rsid w:val="00AC0991"/>
    <w:rsid w:val="00AC4CE6"/>
    <w:rsid w:val="00AD3A50"/>
    <w:rsid w:val="00AD5A93"/>
    <w:rsid w:val="00AD7033"/>
    <w:rsid w:val="00AD767F"/>
    <w:rsid w:val="00AE1233"/>
    <w:rsid w:val="00AE28EA"/>
    <w:rsid w:val="00AE4583"/>
    <w:rsid w:val="00AE6EAB"/>
    <w:rsid w:val="00AF07C0"/>
    <w:rsid w:val="00AF1949"/>
    <w:rsid w:val="00AF5EB5"/>
    <w:rsid w:val="00B010B6"/>
    <w:rsid w:val="00B020DE"/>
    <w:rsid w:val="00B0634C"/>
    <w:rsid w:val="00B129B8"/>
    <w:rsid w:val="00B132C5"/>
    <w:rsid w:val="00B1491A"/>
    <w:rsid w:val="00B16C73"/>
    <w:rsid w:val="00B16F49"/>
    <w:rsid w:val="00B204B1"/>
    <w:rsid w:val="00B22424"/>
    <w:rsid w:val="00B2674F"/>
    <w:rsid w:val="00B26975"/>
    <w:rsid w:val="00B27EAC"/>
    <w:rsid w:val="00B3107B"/>
    <w:rsid w:val="00B325CB"/>
    <w:rsid w:val="00B357C8"/>
    <w:rsid w:val="00B4520C"/>
    <w:rsid w:val="00B507A8"/>
    <w:rsid w:val="00B55321"/>
    <w:rsid w:val="00B57EFA"/>
    <w:rsid w:val="00B60AC8"/>
    <w:rsid w:val="00B62818"/>
    <w:rsid w:val="00B632E9"/>
    <w:rsid w:val="00B64574"/>
    <w:rsid w:val="00B66A66"/>
    <w:rsid w:val="00B6708A"/>
    <w:rsid w:val="00B7075A"/>
    <w:rsid w:val="00B72F5A"/>
    <w:rsid w:val="00B73BAD"/>
    <w:rsid w:val="00B745EF"/>
    <w:rsid w:val="00B77589"/>
    <w:rsid w:val="00B8179E"/>
    <w:rsid w:val="00B84816"/>
    <w:rsid w:val="00B86A09"/>
    <w:rsid w:val="00B95636"/>
    <w:rsid w:val="00B963B4"/>
    <w:rsid w:val="00BA0C92"/>
    <w:rsid w:val="00BA5C1F"/>
    <w:rsid w:val="00BB2FBA"/>
    <w:rsid w:val="00BB6BFF"/>
    <w:rsid w:val="00BB754C"/>
    <w:rsid w:val="00BC0361"/>
    <w:rsid w:val="00BC040F"/>
    <w:rsid w:val="00BC6573"/>
    <w:rsid w:val="00BC7CF3"/>
    <w:rsid w:val="00BD212A"/>
    <w:rsid w:val="00BD3BE9"/>
    <w:rsid w:val="00BD775E"/>
    <w:rsid w:val="00BE1510"/>
    <w:rsid w:val="00BE2D08"/>
    <w:rsid w:val="00BE518C"/>
    <w:rsid w:val="00BE6F16"/>
    <w:rsid w:val="00BF4431"/>
    <w:rsid w:val="00C00ED1"/>
    <w:rsid w:val="00C00FA9"/>
    <w:rsid w:val="00C051C0"/>
    <w:rsid w:val="00C0742B"/>
    <w:rsid w:val="00C134DD"/>
    <w:rsid w:val="00C14E05"/>
    <w:rsid w:val="00C17BE4"/>
    <w:rsid w:val="00C20FF3"/>
    <w:rsid w:val="00C21298"/>
    <w:rsid w:val="00C21AC1"/>
    <w:rsid w:val="00C231A3"/>
    <w:rsid w:val="00C23A99"/>
    <w:rsid w:val="00C267BD"/>
    <w:rsid w:val="00C32A35"/>
    <w:rsid w:val="00C32AC5"/>
    <w:rsid w:val="00C36726"/>
    <w:rsid w:val="00C40F33"/>
    <w:rsid w:val="00C44026"/>
    <w:rsid w:val="00C45A81"/>
    <w:rsid w:val="00C46A09"/>
    <w:rsid w:val="00C47099"/>
    <w:rsid w:val="00C5011B"/>
    <w:rsid w:val="00C51079"/>
    <w:rsid w:val="00C56EE8"/>
    <w:rsid w:val="00C62682"/>
    <w:rsid w:val="00C63BD8"/>
    <w:rsid w:val="00C64B64"/>
    <w:rsid w:val="00C65F7D"/>
    <w:rsid w:val="00C6677B"/>
    <w:rsid w:val="00C67AE7"/>
    <w:rsid w:val="00C70075"/>
    <w:rsid w:val="00C709AF"/>
    <w:rsid w:val="00C761F1"/>
    <w:rsid w:val="00C77EFA"/>
    <w:rsid w:val="00C84A10"/>
    <w:rsid w:val="00C8520C"/>
    <w:rsid w:val="00C85FCB"/>
    <w:rsid w:val="00C877B7"/>
    <w:rsid w:val="00C927D9"/>
    <w:rsid w:val="00C949FD"/>
    <w:rsid w:val="00C95D34"/>
    <w:rsid w:val="00CA158A"/>
    <w:rsid w:val="00CA4A20"/>
    <w:rsid w:val="00CA53DD"/>
    <w:rsid w:val="00CB4F24"/>
    <w:rsid w:val="00CB638C"/>
    <w:rsid w:val="00CB6DCB"/>
    <w:rsid w:val="00CC1628"/>
    <w:rsid w:val="00CC679E"/>
    <w:rsid w:val="00CC7BB6"/>
    <w:rsid w:val="00CC7EE0"/>
    <w:rsid w:val="00CD17AA"/>
    <w:rsid w:val="00CD2745"/>
    <w:rsid w:val="00CE0B20"/>
    <w:rsid w:val="00CE2514"/>
    <w:rsid w:val="00CE3DD9"/>
    <w:rsid w:val="00CE509D"/>
    <w:rsid w:val="00CE54AD"/>
    <w:rsid w:val="00CE76C0"/>
    <w:rsid w:val="00CF1165"/>
    <w:rsid w:val="00CF34BF"/>
    <w:rsid w:val="00CF4805"/>
    <w:rsid w:val="00CF61B8"/>
    <w:rsid w:val="00D03CC8"/>
    <w:rsid w:val="00D04EBA"/>
    <w:rsid w:val="00D07B10"/>
    <w:rsid w:val="00D12502"/>
    <w:rsid w:val="00D13B25"/>
    <w:rsid w:val="00D13DD6"/>
    <w:rsid w:val="00D14BDC"/>
    <w:rsid w:val="00D16889"/>
    <w:rsid w:val="00D16EFA"/>
    <w:rsid w:val="00D21516"/>
    <w:rsid w:val="00D23AF8"/>
    <w:rsid w:val="00D2526C"/>
    <w:rsid w:val="00D257AF"/>
    <w:rsid w:val="00D25B5B"/>
    <w:rsid w:val="00D27AA3"/>
    <w:rsid w:val="00D30AE3"/>
    <w:rsid w:val="00D3516D"/>
    <w:rsid w:val="00D41ACA"/>
    <w:rsid w:val="00D449DF"/>
    <w:rsid w:val="00D44EA6"/>
    <w:rsid w:val="00D50D3B"/>
    <w:rsid w:val="00D53199"/>
    <w:rsid w:val="00D5389B"/>
    <w:rsid w:val="00D55B6D"/>
    <w:rsid w:val="00D616CC"/>
    <w:rsid w:val="00D61E8D"/>
    <w:rsid w:val="00D725B8"/>
    <w:rsid w:val="00D739BD"/>
    <w:rsid w:val="00D73D9A"/>
    <w:rsid w:val="00D75A49"/>
    <w:rsid w:val="00D7777A"/>
    <w:rsid w:val="00D83150"/>
    <w:rsid w:val="00D85FD7"/>
    <w:rsid w:val="00D86AF1"/>
    <w:rsid w:val="00D877E8"/>
    <w:rsid w:val="00D90886"/>
    <w:rsid w:val="00D9202F"/>
    <w:rsid w:val="00D928CD"/>
    <w:rsid w:val="00D92B24"/>
    <w:rsid w:val="00D954FC"/>
    <w:rsid w:val="00D957C0"/>
    <w:rsid w:val="00DA0CB6"/>
    <w:rsid w:val="00DA4A2C"/>
    <w:rsid w:val="00DB11C4"/>
    <w:rsid w:val="00DB3CD6"/>
    <w:rsid w:val="00DB6391"/>
    <w:rsid w:val="00DC0B7C"/>
    <w:rsid w:val="00DC36A2"/>
    <w:rsid w:val="00DD2157"/>
    <w:rsid w:val="00DD3B57"/>
    <w:rsid w:val="00DD58D3"/>
    <w:rsid w:val="00DD785B"/>
    <w:rsid w:val="00DE191A"/>
    <w:rsid w:val="00DE525E"/>
    <w:rsid w:val="00DE71A6"/>
    <w:rsid w:val="00DF221D"/>
    <w:rsid w:val="00DF3B55"/>
    <w:rsid w:val="00DF5142"/>
    <w:rsid w:val="00DF7C9C"/>
    <w:rsid w:val="00E02CF9"/>
    <w:rsid w:val="00E11C1A"/>
    <w:rsid w:val="00E20AAF"/>
    <w:rsid w:val="00E2189A"/>
    <w:rsid w:val="00E32605"/>
    <w:rsid w:val="00E423D7"/>
    <w:rsid w:val="00E437D2"/>
    <w:rsid w:val="00E43AE8"/>
    <w:rsid w:val="00E454F9"/>
    <w:rsid w:val="00E45FFF"/>
    <w:rsid w:val="00E46E94"/>
    <w:rsid w:val="00E475AC"/>
    <w:rsid w:val="00E50002"/>
    <w:rsid w:val="00E5545A"/>
    <w:rsid w:val="00E56FE9"/>
    <w:rsid w:val="00E602B2"/>
    <w:rsid w:val="00E658D1"/>
    <w:rsid w:val="00E7033C"/>
    <w:rsid w:val="00E71D09"/>
    <w:rsid w:val="00E71F51"/>
    <w:rsid w:val="00E753EE"/>
    <w:rsid w:val="00E768F0"/>
    <w:rsid w:val="00E81960"/>
    <w:rsid w:val="00E822E9"/>
    <w:rsid w:val="00E85566"/>
    <w:rsid w:val="00E86A57"/>
    <w:rsid w:val="00E930AD"/>
    <w:rsid w:val="00E9477B"/>
    <w:rsid w:val="00EA036E"/>
    <w:rsid w:val="00EA15EE"/>
    <w:rsid w:val="00EA5E93"/>
    <w:rsid w:val="00EB3544"/>
    <w:rsid w:val="00EB59D4"/>
    <w:rsid w:val="00EC1A98"/>
    <w:rsid w:val="00EC1AAB"/>
    <w:rsid w:val="00ED2E2C"/>
    <w:rsid w:val="00ED41A5"/>
    <w:rsid w:val="00ED72FC"/>
    <w:rsid w:val="00EE0632"/>
    <w:rsid w:val="00EE1C78"/>
    <w:rsid w:val="00EE3917"/>
    <w:rsid w:val="00EE3B01"/>
    <w:rsid w:val="00EE3ED4"/>
    <w:rsid w:val="00EE4627"/>
    <w:rsid w:val="00EF4444"/>
    <w:rsid w:val="00EF51C8"/>
    <w:rsid w:val="00EF6CD1"/>
    <w:rsid w:val="00EF7F0B"/>
    <w:rsid w:val="00F02163"/>
    <w:rsid w:val="00F02EF7"/>
    <w:rsid w:val="00F03B20"/>
    <w:rsid w:val="00F053F0"/>
    <w:rsid w:val="00F05C47"/>
    <w:rsid w:val="00F10C95"/>
    <w:rsid w:val="00F10D05"/>
    <w:rsid w:val="00F116AA"/>
    <w:rsid w:val="00F11CA5"/>
    <w:rsid w:val="00F129E7"/>
    <w:rsid w:val="00F20025"/>
    <w:rsid w:val="00F24A12"/>
    <w:rsid w:val="00F270CE"/>
    <w:rsid w:val="00F27929"/>
    <w:rsid w:val="00F31BEA"/>
    <w:rsid w:val="00F33F5B"/>
    <w:rsid w:val="00F3629B"/>
    <w:rsid w:val="00F4204F"/>
    <w:rsid w:val="00F44DC3"/>
    <w:rsid w:val="00F4588E"/>
    <w:rsid w:val="00F470FA"/>
    <w:rsid w:val="00F62616"/>
    <w:rsid w:val="00F66185"/>
    <w:rsid w:val="00F66517"/>
    <w:rsid w:val="00F66908"/>
    <w:rsid w:val="00F672AA"/>
    <w:rsid w:val="00F71D96"/>
    <w:rsid w:val="00F72840"/>
    <w:rsid w:val="00F73887"/>
    <w:rsid w:val="00F74531"/>
    <w:rsid w:val="00F75CCA"/>
    <w:rsid w:val="00F84957"/>
    <w:rsid w:val="00F85926"/>
    <w:rsid w:val="00F87479"/>
    <w:rsid w:val="00F92197"/>
    <w:rsid w:val="00F939DF"/>
    <w:rsid w:val="00F960BA"/>
    <w:rsid w:val="00F961E2"/>
    <w:rsid w:val="00FA0D8F"/>
    <w:rsid w:val="00FA1F51"/>
    <w:rsid w:val="00FA22E2"/>
    <w:rsid w:val="00FB50FD"/>
    <w:rsid w:val="00FB5572"/>
    <w:rsid w:val="00FB5D7B"/>
    <w:rsid w:val="00FC026E"/>
    <w:rsid w:val="00FC2CBB"/>
    <w:rsid w:val="00FC42D1"/>
    <w:rsid w:val="00FC4548"/>
    <w:rsid w:val="00FC53EF"/>
    <w:rsid w:val="00FC581A"/>
    <w:rsid w:val="00FD4C40"/>
    <w:rsid w:val="00FD5E53"/>
    <w:rsid w:val="00FD6482"/>
    <w:rsid w:val="00FD75C2"/>
    <w:rsid w:val="00FE05CA"/>
    <w:rsid w:val="00FE7F12"/>
    <w:rsid w:val="00FF0392"/>
    <w:rsid w:val="00FF0E5F"/>
    <w:rsid w:val="00FF1A3D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590C93"/>
    <w:pPr>
      <w:tabs>
        <w:tab w:val="left" w:pos="709"/>
        <w:tab w:val="left" w:pos="1134"/>
        <w:tab w:val="left" w:pos="1701"/>
      </w:tabs>
      <w:suppressAutoHyphens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2F8670B61D6C67AEA97C51468BF09824C372475954D49FE25F7F7D2543226B71954DBEA242FDA1DFDB25EDSF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48D1-ECDA-4F91-AD98-767D734B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6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KUZNECOVANA</dc:creator>
  <cp:lastModifiedBy>Позднякова Снежана Валерьевна</cp:lastModifiedBy>
  <cp:revision>483</cp:revision>
  <cp:lastPrinted>2016-11-12T07:10:00Z</cp:lastPrinted>
  <dcterms:created xsi:type="dcterms:W3CDTF">2012-10-26T10:16:00Z</dcterms:created>
  <dcterms:modified xsi:type="dcterms:W3CDTF">2016-11-25T07:12:00Z</dcterms:modified>
</cp:coreProperties>
</file>