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0A" w:rsidRDefault="0031110A" w:rsidP="0031110A">
      <w:pPr>
        <w:pStyle w:val="ConsPlusTitle"/>
      </w:pPr>
    </w:p>
    <w:tbl>
      <w:tblPr>
        <w:tblStyle w:val="21"/>
        <w:tblpPr w:leftFromText="180" w:rightFromText="180" w:vertAnchor="text" w:horzAnchor="margin" w:tblpXSpec="right" w:tblpY="-816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E426B" w:rsidRPr="0031110A" w:rsidTr="00DE3C16">
        <w:tc>
          <w:tcPr>
            <w:tcW w:w="5529" w:type="dxa"/>
          </w:tcPr>
          <w:p w:rsidR="0031110A" w:rsidRPr="0031110A" w:rsidRDefault="0031110A" w:rsidP="0031110A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31110A" w:rsidRDefault="0031110A" w:rsidP="0031110A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1E426B" w:rsidRPr="0031110A" w:rsidRDefault="001E426B" w:rsidP="0031110A">
            <w:pPr>
              <w:pStyle w:val="ConsPlusTitle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 xml:space="preserve">Приложение 2 </w:t>
            </w:r>
          </w:p>
          <w:p w:rsidR="001E426B" w:rsidRDefault="001E426B" w:rsidP="0031110A">
            <w:pPr>
              <w:pStyle w:val="ConsPlusTitle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к отчету главы городского округа город Мегион по взаимодействию с инвесторами в вопросах реализации инвестиционных проектов</w:t>
            </w:r>
          </w:p>
          <w:p w:rsidR="0031110A" w:rsidRPr="0031110A" w:rsidRDefault="0031110A" w:rsidP="0031110A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1E426B" w:rsidRPr="0031110A" w:rsidRDefault="001E426B" w:rsidP="0031110A">
      <w:pPr>
        <w:pStyle w:val="ConsPlusTitle"/>
        <w:rPr>
          <w:b w:val="0"/>
          <w:sz w:val="24"/>
          <w:szCs w:val="24"/>
        </w:rPr>
      </w:pPr>
    </w:p>
    <w:p w:rsidR="001E426B" w:rsidRPr="0031110A" w:rsidRDefault="001E426B" w:rsidP="0031110A">
      <w:pPr>
        <w:pStyle w:val="ConsPlusTitle"/>
        <w:rPr>
          <w:b w:val="0"/>
          <w:sz w:val="24"/>
          <w:szCs w:val="24"/>
        </w:rPr>
      </w:pPr>
    </w:p>
    <w:p w:rsidR="001E426B" w:rsidRPr="0031110A" w:rsidRDefault="001E426B" w:rsidP="0031110A">
      <w:pPr>
        <w:pStyle w:val="ConsPlusTitle"/>
        <w:rPr>
          <w:b w:val="0"/>
          <w:sz w:val="24"/>
          <w:szCs w:val="24"/>
        </w:rPr>
      </w:pPr>
    </w:p>
    <w:p w:rsidR="0031110A" w:rsidRDefault="0031110A" w:rsidP="0031110A">
      <w:pPr>
        <w:pStyle w:val="ConsPlusTitle"/>
        <w:jc w:val="center"/>
        <w:rPr>
          <w:b w:val="0"/>
          <w:sz w:val="24"/>
          <w:szCs w:val="24"/>
        </w:rPr>
      </w:pPr>
    </w:p>
    <w:p w:rsidR="0031110A" w:rsidRDefault="0031110A" w:rsidP="0031110A">
      <w:pPr>
        <w:pStyle w:val="ConsPlusTitle"/>
        <w:jc w:val="center"/>
        <w:rPr>
          <w:b w:val="0"/>
          <w:sz w:val="24"/>
          <w:szCs w:val="24"/>
        </w:rPr>
      </w:pPr>
    </w:p>
    <w:p w:rsidR="001E426B" w:rsidRPr="0031110A" w:rsidRDefault="001E426B" w:rsidP="0031110A">
      <w:pPr>
        <w:pStyle w:val="ConsPlusTitle"/>
        <w:jc w:val="center"/>
        <w:rPr>
          <w:b w:val="0"/>
          <w:sz w:val="24"/>
          <w:szCs w:val="24"/>
        </w:rPr>
      </w:pPr>
      <w:r w:rsidRPr="0031110A">
        <w:rPr>
          <w:b w:val="0"/>
          <w:sz w:val="24"/>
          <w:szCs w:val="24"/>
        </w:rPr>
        <w:t>Информация об инвестиционных проектах реализованных (реализуемых, планируемых к реализации) за счет внебюджетных</w:t>
      </w:r>
    </w:p>
    <w:p w:rsidR="001E426B" w:rsidRPr="0031110A" w:rsidRDefault="001E426B" w:rsidP="0031110A">
      <w:pPr>
        <w:pStyle w:val="ConsPlusTitle"/>
        <w:jc w:val="center"/>
        <w:rPr>
          <w:b w:val="0"/>
          <w:sz w:val="24"/>
          <w:szCs w:val="24"/>
        </w:rPr>
      </w:pPr>
      <w:r w:rsidRPr="0031110A">
        <w:rPr>
          <w:b w:val="0"/>
          <w:sz w:val="24"/>
          <w:szCs w:val="24"/>
        </w:rPr>
        <w:t>источников за 2018-2019 год</w:t>
      </w:r>
    </w:p>
    <w:p w:rsidR="001E426B" w:rsidRPr="0031110A" w:rsidRDefault="001E426B" w:rsidP="0031110A">
      <w:pPr>
        <w:pStyle w:val="ConsPlusTitle"/>
        <w:rPr>
          <w:b w:val="0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26"/>
        <w:gridCol w:w="1416"/>
        <w:gridCol w:w="2411"/>
        <w:gridCol w:w="10"/>
        <w:gridCol w:w="2762"/>
        <w:gridCol w:w="1559"/>
        <w:gridCol w:w="1344"/>
        <w:gridCol w:w="10"/>
        <w:gridCol w:w="1056"/>
        <w:gridCol w:w="1275"/>
        <w:gridCol w:w="2127"/>
      </w:tblGrid>
      <w:tr w:rsidR="00DA5CE4" w:rsidRPr="0031110A" w:rsidTr="003616F4">
        <w:trPr>
          <w:tblHeader/>
        </w:trPr>
        <w:tc>
          <w:tcPr>
            <w:tcW w:w="626" w:type="dxa"/>
            <w:vMerge w:val="restart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416" w:type="dxa"/>
            <w:vMerge w:val="restart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Наименование проекта, инвестора</w:t>
            </w:r>
          </w:p>
        </w:tc>
        <w:tc>
          <w:tcPr>
            <w:tcW w:w="2421" w:type="dxa"/>
            <w:gridSpan w:val="2"/>
            <w:vMerge w:val="restart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Наименование, реквизиты документа стратегического планирования, которым</w:t>
            </w:r>
          </w:p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предусмотрена реализация проекта</w:t>
            </w:r>
          </w:p>
        </w:tc>
        <w:tc>
          <w:tcPr>
            <w:tcW w:w="2762" w:type="dxa"/>
            <w:vMerge w:val="restart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Наименование, реквизиты</w:t>
            </w:r>
          </w:p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соглашения, договора</w:t>
            </w:r>
          </w:p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(об оказании финансовой поддержки, сопровождении проекта и т.д.)</w:t>
            </w:r>
          </w:p>
        </w:tc>
        <w:tc>
          <w:tcPr>
            <w:tcW w:w="1559" w:type="dxa"/>
            <w:vMerge w:val="restart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Стадия реализации (реализован, реализуемый, планируемый к реализации)</w:t>
            </w:r>
          </w:p>
        </w:tc>
        <w:tc>
          <w:tcPr>
            <w:tcW w:w="1344" w:type="dxa"/>
            <w:vMerge w:val="restart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Объем частных инвестиций</w:t>
            </w:r>
          </w:p>
        </w:tc>
        <w:tc>
          <w:tcPr>
            <w:tcW w:w="2341" w:type="dxa"/>
            <w:gridSpan w:val="3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Планируемый экономический эффект</w:t>
            </w:r>
          </w:p>
        </w:tc>
        <w:tc>
          <w:tcPr>
            <w:tcW w:w="2127" w:type="dxa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Комментарии*</w:t>
            </w:r>
          </w:p>
        </w:tc>
      </w:tr>
      <w:tr w:rsidR="00DA5CE4" w:rsidRPr="0031110A" w:rsidTr="003616F4">
        <w:trPr>
          <w:tblHeader/>
        </w:trPr>
        <w:tc>
          <w:tcPr>
            <w:tcW w:w="626" w:type="dxa"/>
            <w:vMerge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Количество планируемых  рабочих мест</w:t>
            </w:r>
          </w:p>
        </w:tc>
        <w:tc>
          <w:tcPr>
            <w:tcW w:w="1275" w:type="dxa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Объем налоговых поступлений (тыс. рублей)</w:t>
            </w:r>
          </w:p>
        </w:tc>
        <w:tc>
          <w:tcPr>
            <w:tcW w:w="2127" w:type="dxa"/>
          </w:tcPr>
          <w:p w:rsidR="003C1C15" w:rsidRPr="0031110A" w:rsidRDefault="003C1C15" w:rsidP="00DE3C1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C1C15" w:rsidRPr="0031110A" w:rsidTr="003616F4">
        <w:tc>
          <w:tcPr>
            <w:tcW w:w="14596" w:type="dxa"/>
            <w:gridSpan w:val="11"/>
          </w:tcPr>
          <w:p w:rsidR="003C1C15" w:rsidRPr="0031110A" w:rsidRDefault="00DA5CE4" w:rsidP="00DE3C16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DE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Реализованные проекты</w:t>
            </w:r>
          </w:p>
        </w:tc>
      </w:tr>
      <w:tr w:rsidR="00DA5CE4" w:rsidRPr="0031110A" w:rsidTr="007F3C1D">
        <w:tc>
          <w:tcPr>
            <w:tcW w:w="626" w:type="dxa"/>
            <w:vAlign w:val="center"/>
          </w:tcPr>
          <w:p w:rsidR="003C1C15" w:rsidRPr="0031110A" w:rsidRDefault="003616F4" w:rsidP="003616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3C1C15" w:rsidRPr="0031110A" w:rsidRDefault="003C1C15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Гемодиализный центр</w:t>
            </w:r>
          </w:p>
          <w:p w:rsidR="0066735C" w:rsidRPr="0031110A" w:rsidRDefault="0066735C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ООО «Нефроцентр»</w:t>
            </w:r>
          </w:p>
        </w:tc>
        <w:tc>
          <w:tcPr>
            <w:tcW w:w="2421" w:type="dxa"/>
            <w:gridSpan w:val="2"/>
            <w:vAlign w:val="center"/>
          </w:tcPr>
          <w:p w:rsidR="003C1C15" w:rsidRPr="0031110A" w:rsidRDefault="003C1C15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C1C15" w:rsidRPr="0031110A" w:rsidRDefault="00C32C10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Договор аренды от 01.11.2018 №2018</w:t>
            </w:r>
          </w:p>
        </w:tc>
        <w:tc>
          <w:tcPr>
            <w:tcW w:w="1559" w:type="dxa"/>
            <w:vAlign w:val="center"/>
          </w:tcPr>
          <w:p w:rsidR="003C1C15" w:rsidRPr="0031110A" w:rsidRDefault="003C1C15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Реализован</w:t>
            </w:r>
          </w:p>
        </w:tc>
        <w:tc>
          <w:tcPr>
            <w:tcW w:w="1344" w:type="dxa"/>
            <w:vAlign w:val="center"/>
          </w:tcPr>
          <w:p w:rsidR="003C1C15" w:rsidRPr="0031110A" w:rsidRDefault="003C1C15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 xml:space="preserve">порядка </w:t>
            </w:r>
            <w:r w:rsidR="00F90268" w:rsidRPr="0031110A">
              <w:rPr>
                <w:b w:val="0"/>
                <w:sz w:val="24"/>
                <w:szCs w:val="24"/>
              </w:rPr>
              <w:t>25</w:t>
            </w:r>
            <w:r w:rsidRPr="0031110A">
              <w:rPr>
                <w:b w:val="0"/>
                <w:sz w:val="24"/>
                <w:szCs w:val="24"/>
              </w:rPr>
              <w:t xml:space="preserve"> млн. руб.</w:t>
            </w:r>
          </w:p>
        </w:tc>
        <w:tc>
          <w:tcPr>
            <w:tcW w:w="1066" w:type="dxa"/>
            <w:gridSpan w:val="2"/>
            <w:vAlign w:val="center"/>
          </w:tcPr>
          <w:p w:rsidR="003C1C15" w:rsidRPr="0031110A" w:rsidRDefault="006C0929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3C1C15" w:rsidRPr="0031110A" w:rsidRDefault="006C0929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553</w:t>
            </w:r>
            <w:r w:rsidR="003C1C15" w:rsidRPr="0031110A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2127" w:type="dxa"/>
            <w:vAlign w:val="center"/>
          </w:tcPr>
          <w:p w:rsidR="003C1C15" w:rsidRPr="0031110A" w:rsidRDefault="003C1C15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В июне 2019 года состоялось открытие, в этот же день приняты первые пациенты</w:t>
            </w:r>
          </w:p>
        </w:tc>
      </w:tr>
      <w:tr w:rsidR="00E722F3" w:rsidRPr="0031110A" w:rsidTr="003616F4">
        <w:tc>
          <w:tcPr>
            <w:tcW w:w="14596" w:type="dxa"/>
            <w:gridSpan w:val="11"/>
          </w:tcPr>
          <w:p w:rsidR="00E722F3" w:rsidRPr="00DE3C16" w:rsidRDefault="00E722F3" w:rsidP="00DE3C1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E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Реализуемые проекты</w:t>
            </w:r>
          </w:p>
        </w:tc>
      </w:tr>
      <w:tr w:rsidR="00DA5CE4" w:rsidRPr="0031110A" w:rsidTr="007F3C1D">
        <w:tc>
          <w:tcPr>
            <w:tcW w:w="626" w:type="dxa"/>
            <w:vAlign w:val="center"/>
          </w:tcPr>
          <w:p w:rsidR="00E722F3" w:rsidRPr="0031110A" w:rsidRDefault="003616F4" w:rsidP="003616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 xml:space="preserve">«Школа на 300 учащихся в п.Высокий (ул.Свободы) (Общеобразовательная </w:t>
            </w:r>
            <w:r w:rsidRPr="0031110A">
              <w:rPr>
                <w:b w:val="0"/>
                <w:sz w:val="24"/>
                <w:szCs w:val="24"/>
              </w:rPr>
              <w:lastRenderedPageBreak/>
              <w:t>организация с универсальной безбарьерной средой)»</w:t>
            </w:r>
          </w:p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Инвестор – АО «ДСК «Автобан»</w:t>
            </w:r>
          </w:p>
        </w:tc>
        <w:tc>
          <w:tcPr>
            <w:tcW w:w="2421" w:type="dxa"/>
            <w:gridSpan w:val="2"/>
            <w:vAlign w:val="center"/>
          </w:tcPr>
          <w:p w:rsidR="00DD132E" w:rsidRPr="0031110A" w:rsidRDefault="00DD132E" w:rsidP="00DD132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lastRenderedPageBreak/>
              <w:t>Договор о развитии застроенной территории части посёлка городского типа Высокий» № б/н от 04.12.2017</w:t>
            </w:r>
          </w:p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62" w:type="dxa"/>
            <w:vAlign w:val="center"/>
          </w:tcPr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 xml:space="preserve">Распоряжение Правительства автономного округа от 29.12.2018 №730-рп «О предложениях Ханты-Мансийского автономного округа – Югры в государственную программу </w:t>
            </w:r>
            <w:r w:rsidRPr="0031110A">
              <w:rPr>
                <w:b w:val="0"/>
                <w:sz w:val="24"/>
                <w:szCs w:val="24"/>
              </w:rPr>
              <w:lastRenderedPageBreak/>
              <w:t>«Сотрудничество» на 2019 год и на плановый период 2020 и 2021 годов».</w:t>
            </w:r>
          </w:p>
          <w:p w:rsidR="00E722F3" w:rsidRPr="0031110A" w:rsidRDefault="00E722F3" w:rsidP="00DD132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lastRenderedPageBreak/>
              <w:t>Реализуе</w:t>
            </w:r>
            <w:r w:rsidR="00AF48F2" w:rsidRPr="0031110A">
              <w:rPr>
                <w:b w:val="0"/>
                <w:sz w:val="24"/>
                <w:szCs w:val="24"/>
              </w:rPr>
              <w:t>-</w:t>
            </w:r>
            <w:r w:rsidRPr="0031110A">
              <w:rPr>
                <w:b w:val="0"/>
                <w:sz w:val="24"/>
                <w:szCs w:val="24"/>
              </w:rPr>
              <w:t xml:space="preserve"> мый</w:t>
            </w:r>
          </w:p>
        </w:tc>
        <w:tc>
          <w:tcPr>
            <w:tcW w:w="1344" w:type="dxa"/>
            <w:vAlign w:val="center"/>
          </w:tcPr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530,115 млн.руб.</w:t>
            </w:r>
          </w:p>
        </w:tc>
        <w:tc>
          <w:tcPr>
            <w:tcW w:w="1066" w:type="dxa"/>
            <w:gridSpan w:val="2"/>
            <w:vAlign w:val="center"/>
          </w:tcPr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275" w:type="dxa"/>
            <w:vAlign w:val="center"/>
          </w:tcPr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5 288,6</w:t>
            </w:r>
          </w:p>
        </w:tc>
        <w:tc>
          <w:tcPr>
            <w:tcW w:w="2127" w:type="dxa"/>
            <w:vAlign w:val="center"/>
          </w:tcPr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Земельный участок без проведения торгов.</w:t>
            </w:r>
          </w:p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Кадастровый №86:19:0050119:125 Разрешение на строительство №86-</w:t>
            </w:r>
            <w:r w:rsidRPr="0031110A">
              <w:rPr>
                <w:b w:val="0"/>
                <w:sz w:val="24"/>
                <w:szCs w:val="24"/>
              </w:rPr>
              <w:lastRenderedPageBreak/>
              <w:t>RU86303000-05-2018 от 05.04.2018.</w:t>
            </w:r>
          </w:p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ТУ на подключение №1324 от 11.09.2017 г.</w:t>
            </w:r>
          </w:p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ТУ сети связи №0506/17/568-17 от 23.10.2017 г.</w:t>
            </w:r>
          </w:p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ТУ электроснабжения №Ме-4.18 от 23.01.2018.</w:t>
            </w:r>
          </w:p>
          <w:p w:rsidR="00E722F3" w:rsidRPr="0031110A" w:rsidRDefault="00E722F3" w:rsidP="007F3C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Ввод в эксплуатацию объекта: план – январь 2020.</w:t>
            </w:r>
          </w:p>
        </w:tc>
      </w:tr>
      <w:tr w:rsidR="00E722F3" w:rsidTr="003616F4">
        <w:tc>
          <w:tcPr>
            <w:tcW w:w="14596" w:type="dxa"/>
            <w:gridSpan w:val="11"/>
          </w:tcPr>
          <w:p w:rsidR="00E722F3" w:rsidRPr="00A65DF6" w:rsidRDefault="00E722F3" w:rsidP="00DE3C1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Проекты, планируемые к реализации</w:t>
            </w:r>
          </w:p>
        </w:tc>
      </w:tr>
      <w:tr w:rsidR="00E722F3" w:rsidTr="007F3C1D">
        <w:tc>
          <w:tcPr>
            <w:tcW w:w="626" w:type="dxa"/>
            <w:vAlign w:val="center"/>
          </w:tcPr>
          <w:p w:rsidR="00E722F3" w:rsidRPr="0084304C" w:rsidRDefault="00E722F3" w:rsidP="003616F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vAlign w:val="center"/>
          </w:tcPr>
          <w:p w:rsidR="00E722F3" w:rsidRPr="00A65DF6" w:rsidRDefault="00E722F3" w:rsidP="007F3C1D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Модернизация улично-дорожной сети г.Мегиона</w:t>
            </w:r>
          </w:p>
        </w:tc>
        <w:tc>
          <w:tcPr>
            <w:tcW w:w="2411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Постановление главы города Мегиона  от 31.01.2019 №2 «Об утверждении перечня объектов улично-дорожной сети городского округа город Мегион в отноше</w:t>
            </w: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нии которых планируется заключение концессионного соглашения в 2019 году» в рамках муниципальной программы  «Развитие транспортной системы городского округа город Мегион на 2019-2025 годы»</w:t>
            </w:r>
          </w:p>
        </w:tc>
        <w:tc>
          <w:tcPr>
            <w:tcW w:w="2772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нет</w:t>
            </w:r>
          </w:p>
        </w:tc>
        <w:tc>
          <w:tcPr>
            <w:tcW w:w="1559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r w:rsidR="00AF48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мый к реализации</w:t>
            </w:r>
          </w:p>
        </w:tc>
        <w:tc>
          <w:tcPr>
            <w:tcW w:w="1354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1 200,0 млн. руб.</w:t>
            </w:r>
          </w:p>
        </w:tc>
        <w:tc>
          <w:tcPr>
            <w:tcW w:w="1056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Создание рабочих мест проектом не предусмот</w:t>
            </w:r>
          </w:p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рено</w:t>
            </w:r>
          </w:p>
        </w:tc>
        <w:tc>
          <w:tcPr>
            <w:tcW w:w="1275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27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Реализация проекта планируется с 2020 года,  на условиях концессионного соглашения</w:t>
            </w:r>
          </w:p>
        </w:tc>
      </w:tr>
      <w:tr w:rsidR="00E722F3" w:rsidTr="007F3C1D">
        <w:tc>
          <w:tcPr>
            <w:tcW w:w="626" w:type="dxa"/>
            <w:vAlign w:val="center"/>
          </w:tcPr>
          <w:p w:rsidR="00E722F3" w:rsidRPr="0084304C" w:rsidRDefault="00E722F3" w:rsidP="003616F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416" w:type="dxa"/>
            <w:vAlign w:val="center"/>
          </w:tcPr>
          <w:p w:rsidR="00E722F3" w:rsidRPr="00A65DF6" w:rsidRDefault="00E722F3" w:rsidP="007F3C1D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Строительство автозаправочной станции, г.Мегион, северная зона</w:t>
            </w:r>
          </w:p>
        </w:tc>
        <w:tc>
          <w:tcPr>
            <w:tcW w:w="2411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772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r w:rsidR="00AF48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мый к реализации</w:t>
            </w:r>
          </w:p>
        </w:tc>
        <w:tc>
          <w:tcPr>
            <w:tcW w:w="1354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определено</w:t>
            </w:r>
          </w:p>
        </w:tc>
        <w:tc>
          <w:tcPr>
            <w:tcW w:w="1056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5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609,1</w:t>
            </w:r>
          </w:p>
        </w:tc>
        <w:tc>
          <w:tcPr>
            <w:tcW w:w="2127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Земельный участок с кадастровым номером 86:19:0030103:124 был выставлен на аукцион.</w:t>
            </w:r>
          </w:p>
        </w:tc>
      </w:tr>
      <w:tr w:rsidR="00E722F3" w:rsidTr="007F3C1D">
        <w:tc>
          <w:tcPr>
            <w:tcW w:w="626" w:type="dxa"/>
            <w:vAlign w:val="center"/>
          </w:tcPr>
          <w:p w:rsidR="00E722F3" w:rsidRPr="0084304C" w:rsidRDefault="00E722F3" w:rsidP="003616F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1416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Школа на 1600 учащихся по адресу г.Мегион </w:t>
            </w: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XX микрорайон (Общеобразовательная организация с углубленным изучением отдельных предметов с универсальной безбарьерной средой)</w:t>
            </w:r>
          </w:p>
        </w:tc>
        <w:tc>
          <w:tcPr>
            <w:tcW w:w="2411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Постановление Правительства Ханты-Мансийского АО - Югры 05.10.2018 №338-п </w:t>
            </w: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«О государственной программе Ханты-Мансийского автономного округа - Югры «Развитие образования»</w:t>
            </w:r>
          </w:p>
        </w:tc>
        <w:tc>
          <w:tcPr>
            <w:tcW w:w="2772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нет</w:t>
            </w:r>
          </w:p>
        </w:tc>
        <w:tc>
          <w:tcPr>
            <w:tcW w:w="1559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r w:rsidR="00AF48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мый к реализации</w:t>
            </w:r>
          </w:p>
        </w:tc>
        <w:tc>
          <w:tcPr>
            <w:tcW w:w="1354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2 433,244 млн.руб.</w:t>
            </w:r>
          </w:p>
        </w:tc>
        <w:tc>
          <w:tcPr>
            <w:tcW w:w="1056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75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18 556,6</w:t>
            </w:r>
          </w:p>
        </w:tc>
        <w:tc>
          <w:tcPr>
            <w:tcW w:w="2127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проекта</w:t>
            </w:r>
          </w:p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2022 год. Кадастровый №86:19:0010418:1123,</w:t>
            </w:r>
          </w:p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проект технических условий электроснабжения от 17.02.2017 №02/231, схема трассы кабельных линий от 03.12.2018 №02/2319,</w:t>
            </w:r>
          </w:p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технические условия тепло, -водоснабжения, водоотведение </w:t>
            </w:r>
            <w:r w:rsidRPr="00A65DF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 27.07.2018 №970</w:t>
            </w:r>
          </w:p>
        </w:tc>
      </w:tr>
      <w:tr w:rsidR="00E722F3" w:rsidTr="007F3C1D">
        <w:tc>
          <w:tcPr>
            <w:tcW w:w="626" w:type="dxa"/>
            <w:vAlign w:val="center"/>
          </w:tcPr>
          <w:p w:rsidR="00E722F3" w:rsidRPr="0084304C" w:rsidRDefault="00E722F3" w:rsidP="003616F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lastRenderedPageBreak/>
              <w:t>4</w:t>
            </w:r>
          </w:p>
        </w:tc>
        <w:tc>
          <w:tcPr>
            <w:tcW w:w="1416" w:type="dxa"/>
            <w:vAlign w:val="center"/>
          </w:tcPr>
          <w:p w:rsidR="00E722F3" w:rsidRPr="00A65DF6" w:rsidRDefault="00E722F3" w:rsidP="007F3C1D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Спортивный комплекс с игровым залом и залом бокса в </w:t>
            </w: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г.Мегионе, ул.Проспект Победы</w:t>
            </w:r>
          </w:p>
          <w:p w:rsidR="00E722F3" w:rsidRPr="00A65DF6" w:rsidRDefault="00E722F3" w:rsidP="007F3C1D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1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нет</w:t>
            </w:r>
          </w:p>
        </w:tc>
        <w:tc>
          <w:tcPr>
            <w:tcW w:w="2772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r w:rsidR="00AF48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мый к реализации</w:t>
            </w:r>
          </w:p>
        </w:tc>
        <w:tc>
          <w:tcPr>
            <w:tcW w:w="1354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156,5 млн. руб.</w:t>
            </w:r>
          </w:p>
        </w:tc>
        <w:tc>
          <w:tcPr>
            <w:tcW w:w="1056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275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909,2</w:t>
            </w:r>
          </w:p>
        </w:tc>
        <w:tc>
          <w:tcPr>
            <w:tcW w:w="2127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Реализация проекта планируется с 2019 года, на условиях концессионного соглашения</w:t>
            </w:r>
          </w:p>
        </w:tc>
      </w:tr>
      <w:tr w:rsidR="00E722F3" w:rsidTr="007F3C1D">
        <w:tc>
          <w:tcPr>
            <w:tcW w:w="626" w:type="dxa"/>
            <w:vAlign w:val="center"/>
          </w:tcPr>
          <w:p w:rsidR="00E722F3" w:rsidRPr="0084304C" w:rsidRDefault="00E722F3" w:rsidP="003616F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416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Модернизация и эксплуатация систем тепло, -водоснабжения и водоотведения (инвест.программа) г.Мегиона</w:t>
            </w:r>
          </w:p>
        </w:tc>
        <w:tc>
          <w:tcPr>
            <w:tcW w:w="2411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Федеральный закон «О концессионных соглашениях» от 21.07.2005 N 115-ФЗ;  Постановление главы города Мегиона от 31.01.2019 №3 «Об утверждении перечня объектов теплоснабжения,</w:t>
            </w:r>
          </w:p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централизованных систем горячего водоснабжения,</w:t>
            </w:r>
          </w:p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холодного водоснабжения и водоотведения, отдельных объектов</w:t>
            </w:r>
          </w:p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таких систем городского округа город </w:t>
            </w: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Мегион, в отношении</w:t>
            </w:r>
          </w:p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которых планируется заключение концессионного</w:t>
            </w:r>
          </w:p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соглашения в 2019 году»</w:t>
            </w:r>
          </w:p>
        </w:tc>
        <w:tc>
          <w:tcPr>
            <w:tcW w:w="2772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нет</w:t>
            </w:r>
          </w:p>
        </w:tc>
        <w:tc>
          <w:tcPr>
            <w:tcW w:w="1559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r w:rsidR="00AF48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мый к реализации</w:t>
            </w:r>
          </w:p>
        </w:tc>
        <w:tc>
          <w:tcPr>
            <w:tcW w:w="1354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1 060,335 млн. руб.</w:t>
            </w:r>
          </w:p>
        </w:tc>
        <w:tc>
          <w:tcPr>
            <w:tcW w:w="1056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Создание рабочих мест проектом не предусмот</w:t>
            </w:r>
          </w:p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рено</w:t>
            </w:r>
          </w:p>
        </w:tc>
        <w:tc>
          <w:tcPr>
            <w:tcW w:w="1275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27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Реализация проекта планируется с 2020 года,  на условиях концессионного соглашения.</w:t>
            </w:r>
          </w:p>
        </w:tc>
      </w:tr>
      <w:tr w:rsidR="00E722F3" w:rsidTr="007F3C1D">
        <w:tc>
          <w:tcPr>
            <w:tcW w:w="626" w:type="dxa"/>
            <w:vAlign w:val="center"/>
          </w:tcPr>
          <w:p w:rsidR="00E722F3" w:rsidRPr="00E4400F" w:rsidRDefault="003616F4" w:rsidP="003616F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16" w:type="dxa"/>
            <w:vAlign w:val="center"/>
          </w:tcPr>
          <w:p w:rsidR="00E722F3" w:rsidRPr="00A65DF6" w:rsidRDefault="00E722F3" w:rsidP="007F3C1D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Строительство животноводческого комплекса с законченным производственным циклом (свиноводчество)</w:t>
            </w:r>
          </w:p>
        </w:tc>
        <w:tc>
          <w:tcPr>
            <w:tcW w:w="2411" w:type="dxa"/>
            <w:vAlign w:val="center"/>
          </w:tcPr>
          <w:p w:rsidR="006D487A" w:rsidRDefault="006D487A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12F35" w:rsidRDefault="00A12F35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 «Гурман»</w:t>
            </w:r>
          </w:p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 внесения изменений в генеральный план городского округа город Мегион</w:t>
            </w:r>
          </w:p>
        </w:tc>
        <w:tc>
          <w:tcPr>
            <w:tcW w:w="2772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r w:rsidR="00AF48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мый к реализации</w:t>
            </w:r>
          </w:p>
        </w:tc>
        <w:tc>
          <w:tcPr>
            <w:tcW w:w="1354" w:type="dxa"/>
            <w:gridSpan w:val="2"/>
            <w:vAlign w:val="center"/>
          </w:tcPr>
          <w:p w:rsidR="00E722F3" w:rsidRPr="00A65DF6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938,0 млн.руб.</w:t>
            </w:r>
          </w:p>
        </w:tc>
        <w:tc>
          <w:tcPr>
            <w:tcW w:w="1056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275" w:type="dxa"/>
            <w:vAlign w:val="center"/>
          </w:tcPr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1 121,8</w:t>
            </w:r>
          </w:p>
        </w:tc>
        <w:tc>
          <w:tcPr>
            <w:tcW w:w="2127" w:type="dxa"/>
            <w:vAlign w:val="center"/>
          </w:tcPr>
          <w:p w:rsidR="00E722F3" w:rsidRPr="00AC4F49" w:rsidRDefault="002E6D46" w:rsidP="007F3C1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Ведется работа по поиску </w:t>
            </w:r>
            <w:r w:rsidR="00E722F3" w:rsidRPr="00AC4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земельного участка под новые параметры строительства свинофермы, с учетом ближайшей доступности точек подключения инженерных сетей.</w:t>
            </w:r>
          </w:p>
          <w:p w:rsidR="00E722F3" w:rsidRPr="00AC4F49" w:rsidRDefault="00E722F3" w:rsidP="007F3C1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</w:tbl>
    <w:p w:rsidR="00362C63" w:rsidRDefault="00362C63"/>
    <w:p w:rsidR="00DA5CE4" w:rsidRDefault="00DA5CE4" w:rsidP="00DA5CE4">
      <w:pPr>
        <w:jc w:val="both"/>
      </w:pPr>
      <w:r w:rsidRPr="00E4400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* Отметить информацию о выделении земельного участка без проведения торгов, с проведением торгов, предназначенном для реализации инвестиционного проекта (кадастровый номер, реквизиты соглашения о предоставлении земельного участка), информация о планируемых датах выдачи разрешения на строительство объектов, предусмотренных инвестиционным проектом 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присоединении); информация о вводе в</w:t>
      </w:r>
      <w: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</w:t>
      </w:r>
      <w:r w:rsidRPr="00E4400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эксплуатацию объектов, предусмотренных инвестиционным проектом (план/факт), достигнутые результаты в реализации проекта. По планируемым проектам отметить планируемую дату начала реализации проекта.</w:t>
      </w:r>
    </w:p>
    <w:sectPr w:rsidR="00DA5CE4" w:rsidSect="00DE3C1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41" w:rsidRDefault="00B34341" w:rsidP="00A80EBB">
      <w:pPr>
        <w:spacing w:after="0" w:line="240" w:lineRule="auto"/>
      </w:pPr>
      <w:r>
        <w:separator/>
      </w:r>
    </w:p>
  </w:endnote>
  <w:endnote w:type="continuationSeparator" w:id="0">
    <w:p w:rsidR="00B34341" w:rsidRDefault="00B34341" w:rsidP="00A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41" w:rsidRDefault="00B34341" w:rsidP="00A80EBB">
      <w:pPr>
        <w:spacing w:after="0" w:line="240" w:lineRule="auto"/>
      </w:pPr>
      <w:r>
        <w:separator/>
      </w:r>
    </w:p>
  </w:footnote>
  <w:footnote w:type="continuationSeparator" w:id="0">
    <w:p w:rsidR="00B34341" w:rsidRDefault="00B34341" w:rsidP="00A80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D4"/>
    <w:rsid w:val="001E426B"/>
    <w:rsid w:val="002441D1"/>
    <w:rsid w:val="002A676E"/>
    <w:rsid w:val="002E6D46"/>
    <w:rsid w:val="0031110A"/>
    <w:rsid w:val="003616F4"/>
    <w:rsid w:val="00362C63"/>
    <w:rsid w:val="00387C0B"/>
    <w:rsid w:val="003B717E"/>
    <w:rsid w:val="003C1C15"/>
    <w:rsid w:val="004016BE"/>
    <w:rsid w:val="00480D92"/>
    <w:rsid w:val="00547CA7"/>
    <w:rsid w:val="00640120"/>
    <w:rsid w:val="00640E9E"/>
    <w:rsid w:val="0066735C"/>
    <w:rsid w:val="006C0929"/>
    <w:rsid w:val="006D487A"/>
    <w:rsid w:val="007670F5"/>
    <w:rsid w:val="007F3C1D"/>
    <w:rsid w:val="0082666F"/>
    <w:rsid w:val="008D7669"/>
    <w:rsid w:val="008F5F8E"/>
    <w:rsid w:val="0091499E"/>
    <w:rsid w:val="00A12F35"/>
    <w:rsid w:val="00A80EBB"/>
    <w:rsid w:val="00AA4BD4"/>
    <w:rsid w:val="00AC4F49"/>
    <w:rsid w:val="00AF48F2"/>
    <w:rsid w:val="00B13193"/>
    <w:rsid w:val="00B34341"/>
    <w:rsid w:val="00B81D36"/>
    <w:rsid w:val="00C32C10"/>
    <w:rsid w:val="00D97A2F"/>
    <w:rsid w:val="00DA5CE4"/>
    <w:rsid w:val="00DD132E"/>
    <w:rsid w:val="00DE3C16"/>
    <w:rsid w:val="00E722F3"/>
    <w:rsid w:val="00F146F0"/>
    <w:rsid w:val="00F90268"/>
    <w:rsid w:val="00FA73FA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FABE-47D8-41D0-91F3-38164D47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BB"/>
  </w:style>
  <w:style w:type="paragraph" w:styleId="1">
    <w:name w:val="heading 1"/>
    <w:basedOn w:val="a"/>
    <w:next w:val="a"/>
    <w:link w:val="10"/>
    <w:uiPriority w:val="9"/>
    <w:qFormat/>
    <w:rsid w:val="00A80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E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E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E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E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A5CE4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0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0E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0EB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0E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E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EB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80EB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80EB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80EB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A80E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E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80EB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A80EB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80EBB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A80EBB"/>
    <w:rPr>
      <w:b/>
      <w:bCs/>
      <w:color w:val="auto"/>
    </w:rPr>
  </w:style>
  <w:style w:type="character" w:styleId="aa">
    <w:name w:val="Emphasis"/>
    <w:basedOn w:val="a0"/>
    <w:uiPriority w:val="20"/>
    <w:qFormat/>
    <w:rsid w:val="00A80EBB"/>
    <w:rPr>
      <w:i/>
      <w:iCs/>
      <w:color w:val="auto"/>
    </w:rPr>
  </w:style>
  <w:style w:type="paragraph" w:styleId="ab">
    <w:name w:val="No Spacing"/>
    <w:uiPriority w:val="1"/>
    <w:qFormat/>
    <w:rsid w:val="00A80EB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A80EB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A80EBB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A80E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80EBB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A80EB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A80EBB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A80EBB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A80EBB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A80EBB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80EBB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8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80EBB"/>
  </w:style>
  <w:style w:type="paragraph" w:styleId="af6">
    <w:name w:val="footer"/>
    <w:basedOn w:val="a"/>
    <w:link w:val="af7"/>
    <w:uiPriority w:val="99"/>
    <w:unhideWhenUsed/>
    <w:rsid w:val="00A8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80EBB"/>
  </w:style>
  <w:style w:type="paragraph" w:customStyle="1" w:styleId="ConsPlusTitle">
    <w:name w:val="ConsPlusTitle"/>
    <w:rsid w:val="0031110A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8396-FC1C-4983-9EE7-535916EE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Ольга Анатольевна</dc:creator>
  <cp:keywords/>
  <dc:description/>
  <cp:lastModifiedBy>Павлюх Нина Петровна</cp:lastModifiedBy>
  <cp:revision>24</cp:revision>
  <dcterms:created xsi:type="dcterms:W3CDTF">2019-08-15T07:08:00Z</dcterms:created>
  <dcterms:modified xsi:type="dcterms:W3CDTF">2019-08-19T07:04:00Z</dcterms:modified>
</cp:coreProperties>
</file>