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756"/>
      </w:tblGrid>
      <w:tr w:rsidR="00B37156" w:rsidRPr="00DC3852" w:rsidTr="00B37156">
        <w:tc>
          <w:tcPr>
            <w:tcW w:w="5103" w:type="dxa"/>
          </w:tcPr>
          <w:p w:rsidR="00B37156" w:rsidRPr="00DC3852" w:rsidRDefault="00B37156" w:rsidP="00E81B70"/>
        </w:tc>
        <w:tc>
          <w:tcPr>
            <w:tcW w:w="4756" w:type="dxa"/>
          </w:tcPr>
          <w:p w:rsidR="00C14AF6" w:rsidRDefault="00C14AF6" w:rsidP="00E81B70"/>
          <w:p w:rsidR="00B37156" w:rsidRPr="00DC3852" w:rsidRDefault="00674269" w:rsidP="00E81B70">
            <w:r>
              <w:t>Приложение</w:t>
            </w:r>
            <w:r w:rsidR="006B3E86">
              <w:t xml:space="preserve"> </w:t>
            </w:r>
            <w:r w:rsidR="00B37156" w:rsidRPr="00DC3852">
              <w:t xml:space="preserve">к постановлению администрации </w:t>
            </w:r>
            <w:r w:rsidR="00B37156">
              <w:t>города</w:t>
            </w:r>
          </w:p>
          <w:p w:rsidR="00B37156" w:rsidRPr="00DC3852" w:rsidRDefault="00B37156" w:rsidP="00F91E87">
            <w:r w:rsidRPr="00DC3852">
              <w:t xml:space="preserve">от </w:t>
            </w:r>
            <w:r w:rsidR="00F91E87">
              <w:t>11.06.</w:t>
            </w:r>
            <w:r w:rsidRPr="00DC3852">
              <w:t>20</w:t>
            </w:r>
            <w:r w:rsidR="00F91E87">
              <w:t xml:space="preserve">21  </w:t>
            </w:r>
            <w:r w:rsidRPr="00DC3852">
              <w:t>№</w:t>
            </w:r>
            <w:r w:rsidR="00F91E87">
              <w:t xml:space="preserve"> 1353</w:t>
            </w:r>
            <w:bookmarkStart w:id="0" w:name="_GoBack"/>
            <w:bookmarkEnd w:id="0"/>
          </w:p>
        </w:tc>
      </w:tr>
    </w:tbl>
    <w:p w:rsidR="00B37156" w:rsidRDefault="00B37156" w:rsidP="00B37156">
      <w:pPr>
        <w:jc w:val="center"/>
      </w:pPr>
    </w:p>
    <w:p w:rsidR="00B37156" w:rsidRDefault="00B371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</w:p>
    <w:p w:rsidR="00B37156" w:rsidRPr="00CF05CA" w:rsidRDefault="00B3715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37156" w:rsidRPr="00BE030A" w:rsidRDefault="00CF05C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E030A">
        <w:rPr>
          <w:rFonts w:ascii="Times New Roman" w:hAnsi="Times New Roman" w:cs="Times New Roman"/>
          <w:b w:val="0"/>
          <w:sz w:val="24"/>
          <w:szCs w:val="24"/>
        </w:rPr>
        <w:t>П</w:t>
      </w:r>
      <w:r w:rsidR="00674269" w:rsidRPr="00BE030A">
        <w:rPr>
          <w:rFonts w:ascii="Times New Roman" w:hAnsi="Times New Roman" w:cs="Times New Roman"/>
          <w:b w:val="0"/>
          <w:sz w:val="24"/>
          <w:szCs w:val="24"/>
        </w:rPr>
        <w:t>ОЛОЖЕНИЕ</w:t>
      </w:r>
    </w:p>
    <w:p w:rsidR="00E93A08" w:rsidRPr="00BE030A" w:rsidRDefault="00674269" w:rsidP="00E93A08">
      <w:pPr>
        <w:jc w:val="center"/>
        <w:outlineLvl w:val="2"/>
        <w:rPr>
          <w:bCs/>
        </w:rPr>
      </w:pPr>
      <w:r w:rsidRPr="00BE030A">
        <w:rPr>
          <w:bCs/>
        </w:rPr>
        <w:t xml:space="preserve">о порядке </w:t>
      </w:r>
      <w:r w:rsidR="00E93A08" w:rsidRPr="00BE030A">
        <w:rPr>
          <w:bCs/>
        </w:rPr>
        <w:t>списания затрат по объектам незавершенного строительства,</w:t>
      </w:r>
    </w:p>
    <w:p w:rsidR="00E93A08" w:rsidRPr="00BE030A" w:rsidRDefault="00E93A08" w:rsidP="003154CA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E030A">
        <w:rPr>
          <w:rFonts w:ascii="Times New Roman" w:hAnsi="Times New Roman" w:cs="Times New Roman"/>
          <w:bCs/>
          <w:sz w:val="24"/>
          <w:szCs w:val="24"/>
        </w:rPr>
        <w:t xml:space="preserve">финансирование которых осуществлялось за счет средств </w:t>
      </w:r>
      <w:r w:rsidR="003154CA" w:rsidRPr="00BE030A">
        <w:rPr>
          <w:rFonts w:ascii="Times New Roman" w:hAnsi="Times New Roman" w:cs="Times New Roman"/>
          <w:bCs/>
          <w:sz w:val="24"/>
          <w:szCs w:val="24"/>
        </w:rPr>
        <w:t>всех источников финансирования</w:t>
      </w:r>
    </w:p>
    <w:p w:rsidR="003154CA" w:rsidRPr="00BE030A" w:rsidRDefault="003154CA" w:rsidP="003154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37156" w:rsidRPr="00BE030A" w:rsidRDefault="00B3715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E030A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B37156" w:rsidRPr="00BE030A" w:rsidRDefault="00B371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030A" w:rsidRPr="00BE030A" w:rsidRDefault="00E93A08" w:rsidP="00BE030A">
      <w:pPr>
        <w:ind w:firstLine="709"/>
        <w:jc w:val="both"/>
        <w:rPr>
          <w:color w:val="2D2D2D"/>
          <w:spacing w:val="2"/>
          <w:shd w:val="clear" w:color="auto" w:fill="FFFFFF"/>
        </w:rPr>
      </w:pPr>
      <w:r w:rsidRPr="00BE030A">
        <w:t>1.1.</w:t>
      </w:r>
      <w:r w:rsidR="003154CA" w:rsidRPr="00BE030A">
        <w:rPr>
          <w:spacing w:val="2"/>
          <w:shd w:val="clear" w:color="auto" w:fill="FFFFFF"/>
        </w:rPr>
        <w:t>Настоящее Положение о порядке списания затрат по объектам незавершенного строительства (далее - Положение) разработано в соответствии с </w:t>
      </w:r>
      <w:hyperlink r:id="rId8" w:history="1">
        <w:r w:rsidR="003154CA" w:rsidRPr="00BE030A">
          <w:rPr>
            <w:rStyle w:val="ac"/>
            <w:color w:val="auto"/>
            <w:spacing w:val="2"/>
            <w:u w:val="none"/>
            <w:shd w:val="clear" w:color="auto" w:fill="FFFFFF"/>
          </w:rPr>
          <w:t>федеральными законами от 06.10.2003 №131-ФЗ «Об общих принципах организации местного самоуправления в Российской Федерации</w:t>
        </w:r>
      </w:hyperlink>
      <w:r w:rsidR="003154CA" w:rsidRPr="00BE030A">
        <w:t>»</w:t>
      </w:r>
      <w:r w:rsidR="003154CA" w:rsidRPr="00BE030A">
        <w:rPr>
          <w:spacing w:val="2"/>
          <w:shd w:val="clear" w:color="auto" w:fill="FFFFFF"/>
        </w:rPr>
        <w:t>, </w:t>
      </w:r>
      <w:hyperlink r:id="rId9" w:history="1">
        <w:r w:rsidR="003154CA" w:rsidRPr="00BE030A">
          <w:rPr>
            <w:rStyle w:val="ac"/>
            <w:color w:val="auto"/>
            <w:spacing w:val="2"/>
            <w:u w:val="none"/>
            <w:shd w:val="clear" w:color="auto" w:fill="FFFFFF"/>
          </w:rPr>
          <w:t>от 06.12.2011 №402-ФЗ «О бухгалтерском учете</w:t>
        </w:r>
      </w:hyperlink>
      <w:r w:rsidR="003154CA" w:rsidRPr="00BE030A">
        <w:t>» (с изменениями и дополнениями)</w:t>
      </w:r>
      <w:r w:rsidR="003154CA" w:rsidRPr="00BE030A">
        <w:rPr>
          <w:spacing w:val="2"/>
          <w:shd w:val="clear" w:color="auto" w:fill="FFFFFF"/>
        </w:rPr>
        <w:t>, </w:t>
      </w:r>
      <w:hyperlink r:id="rId10" w:history="1">
        <w:r w:rsidR="003154CA" w:rsidRPr="00BE030A">
          <w:rPr>
            <w:rStyle w:val="ac"/>
            <w:color w:val="auto"/>
            <w:spacing w:val="2"/>
            <w:u w:val="none"/>
            <w:shd w:val="clear" w:color="auto" w:fill="FFFFFF"/>
          </w:rPr>
          <w:t>приказами Минфина РФ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  </w:r>
      </w:hyperlink>
      <w:r w:rsidR="003154CA" w:rsidRPr="00BE030A">
        <w:t xml:space="preserve"> (с изменениями и дополнениями)</w:t>
      </w:r>
      <w:r w:rsidR="003154CA" w:rsidRPr="00BE030A">
        <w:rPr>
          <w:spacing w:val="2"/>
          <w:shd w:val="clear" w:color="auto" w:fill="FFFFFF"/>
        </w:rPr>
        <w:t>, </w:t>
      </w:r>
      <w:hyperlink r:id="rId11" w:history="1">
        <w:r w:rsidR="003154CA" w:rsidRPr="00BE030A">
          <w:rPr>
            <w:rStyle w:val="ac"/>
            <w:color w:val="auto"/>
            <w:spacing w:val="2"/>
            <w:u w:val="none"/>
            <w:shd w:val="clear" w:color="auto" w:fill="FFFFFF"/>
          </w:rPr>
          <w:t>от 06.12.2010 №162н «Об утверждении Плана счетов бюджетного учета и Инструкции по его применению</w:t>
        </w:r>
      </w:hyperlink>
      <w:r w:rsidR="003154CA" w:rsidRPr="00BE030A">
        <w:t>» (с изменениями и дополнениями)</w:t>
      </w:r>
      <w:r w:rsidR="003154CA" w:rsidRPr="00BE030A">
        <w:rPr>
          <w:color w:val="2D2D2D"/>
          <w:spacing w:val="2"/>
          <w:shd w:val="clear" w:color="auto" w:fill="FFFFFF"/>
        </w:rPr>
        <w:t xml:space="preserve">. </w:t>
      </w:r>
    </w:p>
    <w:p w:rsidR="00BE030A" w:rsidRPr="00BE030A" w:rsidRDefault="00BE030A" w:rsidP="00BE030A">
      <w:pPr>
        <w:ind w:firstLine="709"/>
        <w:jc w:val="both"/>
      </w:pPr>
      <w:r w:rsidRPr="00BE030A">
        <w:rPr>
          <w:color w:val="2D2D2D"/>
          <w:spacing w:val="2"/>
          <w:shd w:val="clear" w:color="auto" w:fill="FFFFFF"/>
        </w:rPr>
        <w:t>1.2.</w:t>
      </w:r>
      <w:r w:rsidR="003154CA" w:rsidRPr="00BE030A">
        <w:t xml:space="preserve">Положение, устанавливает </w:t>
      </w:r>
      <w:r w:rsidRPr="00BE030A">
        <w:t xml:space="preserve">порядок </w:t>
      </w:r>
      <w:r w:rsidR="003154CA" w:rsidRPr="00BE030A">
        <w:t xml:space="preserve">списания </w:t>
      </w:r>
      <w:r w:rsidRPr="00BE030A">
        <w:rPr>
          <w:color w:val="2D2D2D"/>
          <w:spacing w:val="2"/>
          <w:shd w:val="clear" w:color="auto" w:fill="FFFFFF"/>
        </w:rPr>
        <w:t xml:space="preserve">выполненных работ и затрат по объектам, финансирование которых осуществлялось за счет средств всех источников финансирования, </w:t>
      </w:r>
      <w:r>
        <w:rPr>
          <w:color w:val="2D2D2D"/>
          <w:spacing w:val="2"/>
          <w:shd w:val="clear" w:color="auto" w:fill="FFFFFF"/>
        </w:rPr>
        <w:t xml:space="preserve">которые образовались на </w:t>
      </w:r>
      <w:r w:rsidRPr="00BE030A">
        <w:t>балансовых счетах бюджетного учета муниципального казенного учреждения «Капитальное строительство» (далее - Учреждение).</w:t>
      </w:r>
    </w:p>
    <w:p w:rsidR="00E93A08" w:rsidRPr="00900D85" w:rsidRDefault="00E93A08" w:rsidP="00BE030A">
      <w:pPr>
        <w:ind w:firstLine="709"/>
        <w:jc w:val="both"/>
      </w:pPr>
      <w:r w:rsidRPr="00900D85">
        <w:t>1.</w:t>
      </w:r>
      <w:r w:rsidR="00BE030A" w:rsidRPr="00900D85">
        <w:t>3</w:t>
      </w:r>
      <w:r w:rsidRPr="00900D85">
        <w:t>.В Порядке применяются следующие термины и определения:</w:t>
      </w:r>
    </w:p>
    <w:p w:rsidR="00BE030A" w:rsidRPr="00900D85" w:rsidRDefault="00900D85" w:rsidP="00F27120">
      <w:pPr>
        <w:ind w:firstLine="709"/>
        <w:jc w:val="both"/>
      </w:pPr>
      <w:r>
        <w:t>1.3.1.О</w:t>
      </w:r>
      <w:r w:rsidR="00E93A08" w:rsidRPr="00900D85">
        <w:t>бъек</w:t>
      </w:r>
      <w:r w:rsidR="00BE030A" w:rsidRPr="00900D85">
        <w:t>т</w:t>
      </w:r>
      <w:r w:rsidR="006D532F">
        <w:t>ы</w:t>
      </w:r>
      <w:r w:rsidR="00BE030A" w:rsidRPr="00900D85">
        <w:t xml:space="preserve"> незавершенного строительства </w:t>
      </w:r>
      <w:r w:rsidR="00E93A08" w:rsidRPr="00900D85">
        <w:t>- объект</w:t>
      </w:r>
      <w:r w:rsidR="00BE030A" w:rsidRPr="00900D85">
        <w:t>ы</w:t>
      </w:r>
      <w:r w:rsidR="00E93A08" w:rsidRPr="00900D85">
        <w:t xml:space="preserve"> общественной инфраструкту</w:t>
      </w:r>
      <w:r w:rsidR="00BE030A" w:rsidRPr="00900D85">
        <w:t>ры (здания, строения, сооружения</w:t>
      </w:r>
      <w:r w:rsidR="00E93A08" w:rsidRPr="00900D85">
        <w:t>, другие объекты),</w:t>
      </w:r>
      <w:r w:rsidR="008A1773" w:rsidRPr="00900D85">
        <w:t xml:space="preserve"> </w:t>
      </w:r>
      <w:r w:rsidR="00E93A08" w:rsidRPr="00900D85">
        <w:t>финансирование котор</w:t>
      </w:r>
      <w:r w:rsidR="00F27120">
        <w:t>ых</w:t>
      </w:r>
      <w:r w:rsidR="00E93A08" w:rsidRPr="00900D85">
        <w:t xml:space="preserve"> осуществлялось за счет средств </w:t>
      </w:r>
      <w:r w:rsidR="00BE030A" w:rsidRPr="00900D85">
        <w:t>всех источников финансирования</w:t>
      </w:r>
      <w:r w:rsidR="00E93A08" w:rsidRPr="00900D85">
        <w:t>,</w:t>
      </w:r>
      <w:r w:rsidR="00BE030A" w:rsidRPr="00900D85">
        <w:t xml:space="preserve"> в том числе: </w:t>
      </w:r>
    </w:p>
    <w:p w:rsidR="00BE030A" w:rsidRPr="00900D85" w:rsidRDefault="00BE030A" w:rsidP="00A1414C">
      <w:pPr>
        <w:ind w:firstLine="708"/>
        <w:jc w:val="both"/>
      </w:pPr>
      <w:r w:rsidRPr="00900D85">
        <w:t>объекты, строительство</w:t>
      </w:r>
      <w:r w:rsidR="00900D85">
        <w:t xml:space="preserve"> </w:t>
      </w:r>
      <w:r w:rsidR="00900D85" w:rsidRPr="00E93A08">
        <w:t>(</w:t>
      </w:r>
      <w:proofErr w:type="gramStart"/>
      <w:r w:rsidR="00900D85" w:rsidRPr="00E93A08">
        <w:t xml:space="preserve">реконструкция) </w:t>
      </w:r>
      <w:r w:rsidRPr="00900D85">
        <w:t xml:space="preserve"> которых</w:t>
      </w:r>
      <w:proofErr w:type="gramEnd"/>
      <w:r w:rsidRPr="00900D85">
        <w:t xml:space="preserve"> завершено;</w:t>
      </w:r>
    </w:p>
    <w:p w:rsidR="00BE030A" w:rsidRPr="00900D85" w:rsidRDefault="00BE030A" w:rsidP="00A1414C">
      <w:pPr>
        <w:ind w:firstLine="708"/>
        <w:jc w:val="both"/>
      </w:pPr>
      <w:r w:rsidRPr="00900D85">
        <w:t>объекты, строительство</w:t>
      </w:r>
      <w:r w:rsidR="00900D85">
        <w:t xml:space="preserve"> </w:t>
      </w:r>
      <w:r w:rsidR="00900D85" w:rsidRPr="00E93A08">
        <w:t>(</w:t>
      </w:r>
      <w:proofErr w:type="gramStart"/>
      <w:r w:rsidR="00900D85" w:rsidRPr="00E93A08">
        <w:t xml:space="preserve">реконструкция) </w:t>
      </w:r>
      <w:r w:rsidRPr="00900D85">
        <w:t xml:space="preserve"> которых</w:t>
      </w:r>
      <w:proofErr w:type="gramEnd"/>
      <w:r w:rsidRPr="00900D85">
        <w:t xml:space="preserve"> приостановлено, законсервировано или окончательно прекращено;</w:t>
      </w:r>
    </w:p>
    <w:p w:rsidR="00BE030A" w:rsidRPr="00900D85" w:rsidRDefault="00BE030A" w:rsidP="00A1414C">
      <w:pPr>
        <w:ind w:firstLine="708"/>
        <w:jc w:val="both"/>
      </w:pPr>
      <w:r w:rsidRPr="00900D85">
        <w:t>объекты, строительство</w:t>
      </w:r>
      <w:r w:rsidR="00900D85">
        <w:t xml:space="preserve"> </w:t>
      </w:r>
      <w:r w:rsidR="00900D85" w:rsidRPr="00E93A08">
        <w:t>(</w:t>
      </w:r>
      <w:proofErr w:type="gramStart"/>
      <w:r w:rsidR="00900D85" w:rsidRPr="00E93A08">
        <w:t xml:space="preserve">реконструкция) </w:t>
      </w:r>
      <w:r w:rsidRPr="00900D85">
        <w:t xml:space="preserve"> которых</w:t>
      </w:r>
      <w:proofErr w:type="gramEnd"/>
      <w:r w:rsidRPr="00900D85">
        <w:t xml:space="preserve"> продолжается;</w:t>
      </w:r>
    </w:p>
    <w:p w:rsidR="00BE030A" w:rsidRPr="00CD6CE0" w:rsidRDefault="00BE030A" w:rsidP="00A1414C">
      <w:pPr>
        <w:ind w:firstLine="708"/>
        <w:jc w:val="both"/>
      </w:pPr>
      <w:r w:rsidRPr="00CD6CE0">
        <w:t xml:space="preserve">объекты, строительство </w:t>
      </w:r>
      <w:r w:rsidR="00900D85" w:rsidRPr="00CD6CE0">
        <w:t xml:space="preserve">(реконструкция) </w:t>
      </w:r>
      <w:r w:rsidRPr="00CD6CE0">
        <w:t>которых не начато.</w:t>
      </w:r>
    </w:p>
    <w:p w:rsidR="00CD6CE0" w:rsidRPr="00CD6CE0" w:rsidRDefault="00900D85" w:rsidP="00A1414C">
      <w:pPr>
        <w:ind w:firstLine="708"/>
        <w:jc w:val="both"/>
      </w:pPr>
      <w:r w:rsidRPr="00CD6CE0">
        <w:t>1.3.2.</w:t>
      </w:r>
      <w:r w:rsidR="00CD6CE0" w:rsidRPr="00CD6CE0">
        <w:rPr>
          <w:color w:val="2D2D2D"/>
          <w:spacing w:val="2"/>
          <w:shd w:val="clear" w:color="auto" w:fill="FFFFFF"/>
        </w:rPr>
        <w:t xml:space="preserve">В состав выполненных работ и затрат по объектам входят: выполненные строительно-монтажные работы и сопутствующие им </w:t>
      </w:r>
      <w:proofErr w:type="spellStart"/>
      <w:r w:rsidR="00CD6CE0" w:rsidRPr="00CD6CE0">
        <w:rPr>
          <w:color w:val="2D2D2D"/>
          <w:spacing w:val="2"/>
          <w:shd w:val="clear" w:color="auto" w:fill="FFFFFF"/>
        </w:rPr>
        <w:t>предпроектные</w:t>
      </w:r>
      <w:proofErr w:type="spellEnd"/>
      <w:r w:rsidR="00CD6CE0" w:rsidRPr="00CD6CE0">
        <w:rPr>
          <w:color w:val="2D2D2D"/>
          <w:spacing w:val="2"/>
          <w:shd w:val="clear" w:color="auto" w:fill="FFFFFF"/>
        </w:rPr>
        <w:t xml:space="preserve"> работы, проектные, проектно-изыскательские работы, изыскательские работы, технико-экономические обоснования, оборудование, прочие работы и затраты, входящие в сметы строек.</w:t>
      </w:r>
    </w:p>
    <w:p w:rsidR="00521334" w:rsidRPr="00F27120" w:rsidRDefault="00F6689A" w:rsidP="00A1414C">
      <w:pPr>
        <w:ind w:firstLine="708"/>
        <w:jc w:val="both"/>
        <w:rPr>
          <w:spacing w:val="2"/>
          <w:shd w:val="clear" w:color="auto" w:fill="FFFFFF"/>
        </w:rPr>
      </w:pPr>
      <w:r w:rsidRPr="00F27120">
        <w:t>1.4.</w:t>
      </w:r>
      <w:r w:rsidR="00146D49" w:rsidRPr="00F27120">
        <w:rPr>
          <w:spacing w:val="2"/>
          <w:shd w:val="clear" w:color="auto" w:fill="FFFFFF"/>
        </w:rPr>
        <w:t>Решение о списании затрат по объектам незавершенного строительства принимается в отношении объектов, отвечающих одному из следующих требований:</w:t>
      </w:r>
    </w:p>
    <w:p w:rsidR="00A1414C" w:rsidRPr="00F27120" w:rsidRDefault="00F27120" w:rsidP="00A1414C">
      <w:pPr>
        <w:ind w:firstLine="708"/>
        <w:jc w:val="both"/>
        <w:rPr>
          <w:spacing w:val="2"/>
          <w:shd w:val="clear" w:color="auto" w:fill="FFFFFF"/>
        </w:rPr>
      </w:pPr>
      <w:r w:rsidRPr="00F27120">
        <w:rPr>
          <w:spacing w:val="2"/>
          <w:shd w:val="clear" w:color="auto" w:fill="FFFFFF"/>
        </w:rPr>
        <w:t>1.4.1.С</w:t>
      </w:r>
      <w:r w:rsidR="00A1414C" w:rsidRPr="00F27120">
        <w:t>троительство объекта незавершенного строительства прекращено более 3 лет назад и продолжение его строительства является экономически нецелесообразным в связи с изменившимися нормативными требованиями и техническими условиями в соответствии с действующим законодательством;</w:t>
      </w:r>
    </w:p>
    <w:p w:rsidR="00521334" w:rsidRPr="00F27120" w:rsidRDefault="00F27120" w:rsidP="00A1414C">
      <w:pPr>
        <w:ind w:firstLine="708"/>
        <w:jc w:val="both"/>
        <w:rPr>
          <w:spacing w:val="2"/>
          <w:shd w:val="clear" w:color="auto" w:fill="FFFFFF"/>
        </w:rPr>
      </w:pPr>
      <w:r w:rsidRPr="00F27120">
        <w:rPr>
          <w:spacing w:val="2"/>
          <w:shd w:val="clear" w:color="auto" w:fill="FFFFFF"/>
        </w:rPr>
        <w:t>1.4.2.О</w:t>
      </w:r>
      <w:r w:rsidR="00146D49" w:rsidRPr="00F27120">
        <w:rPr>
          <w:spacing w:val="2"/>
          <w:shd w:val="clear" w:color="auto" w:fill="FFFFFF"/>
        </w:rPr>
        <w:t>бъект не является предметом действующих договоров строительного подряда и отсутствует экономическая целесообразность его дальнейшего строительства;</w:t>
      </w:r>
    </w:p>
    <w:p w:rsidR="00521334" w:rsidRPr="00F27120" w:rsidRDefault="00F27120" w:rsidP="00A1414C">
      <w:pPr>
        <w:ind w:firstLine="708"/>
        <w:jc w:val="both"/>
        <w:rPr>
          <w:spacing w:val="2"/>
          <w:shd w:val="clear" w:color="auto" w:fill="FFFFFF"/>
        </w:rPr>
      </w:pPr>
      <w:r w:rsidRPr="00F27120">
        <w:rPr>
          <w:spacing w:val="2"/>
          <w:shd w:val="clear" w:color="auto" w:fill="FFFFFF"/>
        </w:rPr>
        <w:t>1.4.3.В</w:t>
      </w:r>
      <w:r w:rsidR="00146D49" w:rsidRPr="00F27120">
        <w:rPr>
          <w:spacing w:val="2"/>
          <w:shd w:val="clear" w:color="auto" w:fill="FFFFFF"/>
        </w:rPr>
        <w:t>озведенные строительные конструкции и элементы конструкций в результате длительного перерыва в строительстве частично или полностью разрушены и непригодны для дальнейшего использования;</w:t>
      </w:r>
    </w:p>
    <w:p w:rsidR="00F27120" w:rsidRPr="00F27120" w:rsidRDefault="00F27120" w:rsidP="00F27120">
      <w:pPr>
        <w:ind w:firstLine="708"/>
        <w:jc w:val="both"/>
        <w:rPr>
          <w:spacing w:val="2"/>
          <w:shd w:val="clear" w:color="auto" w:fill="FFFFFF"/>
        </w:rPr>
      </w:pPr>
      <w:r w:rsidRPr="0019371C">
        <w:rPr>
          <w:spacing w:val="2"/>
          <w:shd w:val="clear" w:color="auto" w:fill="FFFFFF"/>
        </w:rPr>
        <w:lastRenderedPageBreak/>
        <w:t>1.4.4.</w:t>
      </w:r>
      <w:r w:rsidRPr="00F27120">
        <w:rPr>
          <w:spacing w:val="2"/>
          <w:shd w:val="clear" w:color="auto" w:fill="FFFFFF"/>
        </w:rPr>
        <w:t>П</w:t>
      </w:r>
      <w:r w:rsidR="00146D49" w:rsidRPr="00F27120">
        <w:rPr>
          <w:spacing w:val="2"/>
          <w:shd w:val="clear" w:color="auto" w:fill="FFFFFF"/>
        </w:rPr>
        <w:t>роектная документация объекта не соответствует установленным тр</w:t>
      </w:r>
      <w:r w:rsidR="00F125C4">
        <w:rPr>
          <w:spacing w:val="2"/>
          <w:shd w:val="clear" w:color="auto" w:fill="FFFFFF"/>
        </w:rPr>
        <w:t>ебованиям в связи с изменениями законодательства</w:t>
      </w:r>
      <w:r w:rsidR="00146D49" w:rsidRPr="00F27120">
        <w:rPr>
          <w:spacing w:val="2"/>
          <w:shd w:val="clear" w:color="auto" w:fill="FFFFFF"/>
        </w:rPr>
        <w:t>, регулирующе</w:t>
      </w:r>
      <w:r w:rsidR="00F125C4">
        <w:rPr>
          <w:spacing w:val="2"/>
          <w:shd w:val="clear" w:color="auto" w:fill="FFFFFF"/>
        </w:rPr>
        <w:t>го</w:t>
      </w:r>
      <w:r w:rsidR="00146D49" w:rsidRPr="00F27120">
        <w:rPr>
          <w:spacing w:val="2"/>
          <w:shd w:val="clear" w:color="auto" w:fill="FFFFFF"/>
        </w:rPr>
        <w:t xml:space="preserve"> требования к проектной (</w:t>
      </w:r>
      <w:proofErr w:type="spellStart"/>
      <w:r w:rsidR="00146D49" w:rsidRPr="00F27120">
        <w:rPr>
          <w:spacing w:val="2"/>
          <w:shd w:val="clear" w:color="auto" w:fill="FFFFFF"/>
        </w:rPr>
        <w:t>предпроектной</w:t>
      </w:r>
      <w:proofErr w:type="spellEnd"/>
      <w:r w:rsidR="00146D49" w:rsidRPr="00F27120">
        <w:rPr>
          <w:spacing w:val="2"/>
          <w:shd w:val="clear" w:color="auto" w:fill="FFFFFF"/>
        </w:rPr>
        <w:t>) документации, и (или) и</w:t>
      </w:r>
      <w:r w:rsidR="00634572">
        <w:rPr>
          <w:spacing w:val="2"/>
          <w:shd w:val="clear" w:color="auto" w:fill="FFFFFF"/>
        </w:rPr>
        <w:t>стек срок действия документации;</w:t>
      </w:r>
    </w:p>
    <w:p w:rsidR="00F27120" w:rsidRPr="00F27120" w:rsidRDefault="00F27120" w:rsidP="00A1414C">
      <w:pPr>
        <w:ind w:firstLine="708"/>
        <w:jc w:val="both"/>
      </w:pPr>
      <w:r w:rsidRPr="00F27120">
        <w:t>1.4.</w:t>
      </w:r>
      <w:r w:rsidR="00420EE8">
        <w:t>5</w:t>
      </w:r>
      <w:r w:rsidRPr="00F27120">
        <w:t>.Проектно-сметная документация выполнена частично и (или) утратила актуальность;</w:t>
      </w:r>
    </w:p>
    <w:p w:rsidR="00A1414C" w:rsidRPr="00F27120" w:rsidRDefault="00420EE8" w:rsidP="00A1414C">
      <w:pPr>
        <w:ind w:firstLine="708"/>
        <w:jc w:val="both"/>
      </w:pPr>
      <w:r>
        <w:t>1.4.6</w:t>
      </w:r>
      <w:r w:rsidR="00F27120" w:rsidRPr="00F27120">
        <w:t>.О</w:t>
      </w:r>
      <w:r w:rsidR="00146D49" w:rsidRPr="00F27120">
        <w:t>бъект незавершенного строительства утрачен, уничтожен в результате стихийного бедствия, аварии, хищений, что документально подтверждено соответств</w:t>
      </w:r>
      <w:r w:rsidR="00A1414C" w:rsidRPr="00F27120">
        <w:t>ующими уполномоченными органами.</w:t>
      </w:r>
    </w:p>
    <w:p w:rsidR="00A1414C" w:rsidRPr="00F27120" w:rsidRDefault="00A1414C" w:rsidP="00A1414C">
      <w:pPr>
        <w:ind w:firstLine="708"/>
        <w:jc w:val="both"/>
      </w:pPr>
    </w:p>
    <w:p w:rsidR="002161CB" w:rsidRDefault="00DB6D65" w:rsidP="00DB6D65">
      <w:pPr>
        <w:autoSpaceDE w:val="0"/>
        <w:autoSpaceDN w:val="0"/>
        <w:adjustRightInd w:val="0"/>
        <w:ind w:firstLine="540"/>
        <w:jc w:val="center"/>
      </w:pPr>
      <w:r>
        <w:t>2.</w:t>
      </w:r>
      <w:r w:rsidR="008A1773">
        <w:t>Механизм списания затрат</w:t>
      </w:r>
    </w:p>
    <w:p w:rsidR="00DB6D65" w:rsidRPr="006F1B5D" w:rsidRDefault="00DB6D65" w:rsidP="00DB6D65">
      <w:pPr>
        <w:autoSpaceDE w:val="0"/>
        <w:autoSpaceDN w:val="0"/>
        <w:adjustRightInd w:val="0"/>
        <w:ind w:firstLine="540"/>
        <w:jc w:val="center"/>
      </w:pPr>
    </w:p>
    <w:p w:rsidR="00A51D36" w:rsidRPr="00A51D36" w:rsidRDefault="00A51D36" w:rsidP="00A51D36">
      <w:pPr>
        <w:ind w:firstLine="708"/>
        <w:jc w:val="both"/>
      </w:pPr>
      <w:r w:rsidRPr="00A51D36">
        <w:t xml:space="preserve">2.1.Для определения затрат, подлежащих списанию, </w:t>
      </w:r>
      <w:r w:rsidR="00F63FA0">
        <w:t>У</w:t>
      </w:r>
      <w:r w:rsidRPr="00A51D36">
        <w:t xml:space="preserve">чреждение проводит инвентаризацию имущества и финансовых обязательств, по результатам которой составляет перечень соответствующих затрат по объекту и оформляет предложение о списании затрат, в котором отражаются: </w:t>
      </w:r>
    </w:p>
    <w:p w:rsidR="00A51D36" w:rsidRPr="00A51D36" w:rsidRDefault="00A51D36" w:rsidP="00A51D36">
      <w:pPr>
        <w:ind w:firstLine="708"/>
        <w:jc w:val="both"/>
      </w:pPr>
      <w:r w:rsidRPr="00A51D36">
        <w:t>наименование объекта, затраты по которому подлежат списанию;</w:t>
      </w:r>
    </w:p>
    <w:p w:rsidR="00A51D36" w:rsidRPr="00A51D36" w:rsidRDefault="00B56E6F" w:rsidP="00A51D36">
      <w:pPr>
        <w:ind w:firstLine="708"/>
        <w:jc w:val="both"/>
      </w:pPr>
      <w:r>
        <w:t>дата постройки (проектирования</w:t>
      </w:r>
      <w:r w:rsidR="00A51D36" w:rsidRPr="00A51D36">
        <w:t>) объекта;</w:t>
      </w:r>
    </w:p>
    <w:p w:rsidR="00A51D36" w:rsidRPr="00A51D36" w:rsidRDefault="00A51D36" w:rsidP="00A51D36">
      <w:pPr>
        <w:ind w:firstLine="708"/>
        <w:jc w:val="both"/>
      </w:pPr>
      <w:r w:rsidRPr="00A51D36">
        <w:t>дата принятия к бухгалтерскому учету объекта;</w:t>
      </w:r>
    </w:p>
    <w:p w:rsidR="00A51D36" w:rsidRPr="00A51D36" w:rsidRDefault="00A51D36" w:rsidP="00A51D36">
      <w:pPr>
        <w:ind w:firstLine="708"/>
        <w:jc w:val="both"/>
      </w:pPr>
      <w:r w:rsidRPr="00A51D36">
        <w:t>технико-экономическая характеристика объекта;</w:t>
      </w:r>
    </w:p>
    <w:p w:rsidR="00A51D36" w:rsidRPr="00A51D36" w:rsidRDefault="00A51D36" w:rsidP="00A51D36">
      <w:pPr>
        <w:ind w:firstLine="708"/>
        <w:jc w:val="both"/>
      </w:pPr>
      <w:r w:rsidRPr="00A51D36">
        <w:t>информация</w:t>
      </w:r>
      <w:r>
        <w:t xml:space="preserve"> </w:t>
      </w:r>
      <w:r w:rsidRPr="00A51D36">
        <w:t>о финансировании объекта с расшифровкой по годам       финансирования;</w:t>
      </w:r>
    </w:p>
    <w:p w:rsidR="00A51D36" w:rsidRDefault="00A51D36" w:rsidP="00A51D36">
      <w:pPr>
        <w:ind w:firstLine="708"/>
        <w:jc w:val="both"/>
      </w:pPr>
      <w:r w:rsidRPr="00A51D36">
        <w:t>причина списания объекта.</w:t>
      </w:r>
    </w:p>
    <w:p w:rsidR="00A51D36" w:rsidRPr="00F27120" w:rsidRDefault="00A51D36" w:rsidP="00A51D36">
      <w:pPr>
        <w:ind w:firstLine="708"/>
        <w:jc w:val="both"/>
      </w:pPr>
      <w:r w:rsidRPr="00F27120">
        <w:t xml:space="preserve">2.2.Предложение о списании затрат направляется на рассмотрение в комиссию по списанию затрат по объектам незавершенного строительства, финансирование которых осуществлялось </w:t>
      </w:r>
      <w:r w:rsidR="00F27120" w:rsidRPr="00F27120">
        <w:rPr>
          <w:spacing w:val="2"/>
          <w:shd w:val="clear" w:color="auto" w:fill="FFFFFF"/>
        </w:rPr>
        <w:t>за счет средств всех источников финансирования</w:t>
      </w:r>
      <w:r w:rsidR="000A7BB0" w:rsidRPr="00F27120">
        <w:t xml:space="preserve"> </w:t>
      </w:r>
      <w:r w:rsidRPr="00F27120">
        <w:t>(далее - Комиссия).</w:t>
      </w:r>
    </w:p>
    <w:p w:rsidR="002A17F7" w:rsidRPr="00F27120" w:rsidRDefault="002A17F7" w:rsidP="00A51D36">
      <w:pPr>
        <w:ind w:firstLine="708"/>
        <w:jc w:val="both"/>
      </w:pPr>
      <w:r w:rsidRPr="00F27120">
        <w:rPr>
          <w:rFonts w:eastAsia="Calibri"/>
        </w:rPr>
        <w:t xml:space="preserve">2.3.Состав комиссии по списанию затрат по объектам незавершенного    строительства, финансирование которых осуществлялось </w:t>
      </w:r>
      <w:r w:rsidR="00F27120" w:rsidRPr="00F27120">
        <w:rPr>
          <w:spacing w:val="2"/>
          <w:shd w:val="clear" w:color="auto" w:fill="FFFFFF"/>
        </w:rPr>
        <w:t>за счет средств всех источников финансирования</w:t>
      </w:r>
      <w:r w:rsidR="0085572C" w:rsidRPr="00F27120">
        <w:rPr>
          <w:rFonts w:eastAsia="Calibri"/>
        </w:rPr>
        <w:t>, определяется</w:t>
      </w:r>
      <w:r w:rsidRPr="00F27120">
        <w:rPr>
          <w:rFonts w:eastAsia="Calibri"/>
        </w:rPr>
        <w:t xml:space="preserve"> распоряжением </w:t>
      </w:r>
      <w:r w:rsidR="0085572C" w:rsidRPr="00F27120">
        <w:rPr>
          <w:rFonts w:eastAsia="Calibri"/>
        </w:rPr>
        <w:t>администрации</w:t>
      </w:r>
      <w:r w:rsidRPr="00F27120">
        <w:rPr>
          <w:rFonts w:eastAsia="Calibri"/>
        </w:rPr>
        <w:t xml:space="preserve"> города.</w:t>
      </w:r>
    </w:p>
    <w:p w:rsidR="00A51D36" w:rsidRPr="00F27120" w:rsidRDefault="002A17F7" w:rsidP="00A51D36">
      <w:pPr>
        <w:ind w:firstLine="708"/>
        <w:jc w:val="both"/>
      </w:pPr>
      <w:r w:rsidRPr="00F27120">
        <w:t>2.4</w:t>
      </w:r>
      <w:r w:rsidR="000A7BB0" w:rsidRPr="00F27120">
        <w:t>.</w:t>
      </w:r>
      <w:r w:rsidR="00A51D36" w:rsidRPr="00F27120">
        <w:t>Вместе с предложением о списании затрат представляются следующие документы:</w:t>
      </w:r>
    </w:p>
    <w:p w:rsidR="00A51D36" w:rsidRPr="00F27120" w:rsidRDefault="002A17F7" w:rsidP="00A51D36">
      <w:pPr>
        <w:ind w:firstLine="708"/>
        <w:jc w:val="both"/>
      </w:pPr>
      <w:r w:rsidRPr="00F27120">
        <w:t>2.4</w:t>
      </w:r>
      <w:r w:rsidR="00B7014C" w:rsidRPr="00F27120">
        <w:t>.1.К</w:t>
      </w:r>
      <w:r w:rsidR="00A51D36" w:rsidRPr="00F27120">
        <w:t xml:space="preserve">опии документов, подтверждающих строительство объекта </w:t>
      </w:r>
      <w:r w:rsidR="00F27120" w:rsidRPr="00F27120">
        <w:rPr>
          <w:spacing w:val="2"/>
          <w:shd w:val="clear" w:color="auto" w:fill="FFFFFF"/>
        </w:rPr>
        <w:t>за счет средств всех источников финансирования</w:t>
      </w:r>
      <w:r w:rsidR="00B7014C" w:rsidRPr="00F27120">
        <w:t>, в том числе:</w:t>
      </w:r>
      <w:r w:rsidR="00A51D36" w:rsidRPr="00F27120">
        <w:t xml:space="preserve"> </w:t>
      </w:r>
    </w:p>
    <w:p w:rsidR="00A51D36" w:rsidRPr="00F27120" w:rsidRDefault="00A51D36" w:rsidP="00A51D36">
      <w:pPr>
        <w:ind w:firstLine="708"/>
        <w:jc w:val="both"/>
      </w:pPr>
      <w:r w:rsidRPr="00F27120">
        <w:t>информация о наличии проектной (</w:t>
      </w:r>
      <w:proofErr w:type="spellStart"/>
      <w:r w:rsidRPr="00F27120">
        <w:t>предпроектной</w:t>
      </w:r>
      <w:proofErr w:type="spellEnd"/>
      <w:r w:rsidRPr="00F27120">
        <w:t>) документации и о сроках действия технических условий;</w:t>
      </w:r>
    </w:p>
    <w:p w:rsidR="00A51D36" w:rsidRPr="00A51D36" w:rsidRDefault="00A51D36" w:rsidP="00A51D36">
      <w:pPr>
        <w:ind w:firstLine="708"/>
        <w:jc w:val="both"/>
      </w:pPr>
      <w:r w:rsidRPr="00A51D36">
        <w:t>перечень затрат, числящихся на балансе учреждения;</w:t>
      </w:r>
    </w:p>
    <w:p w:rsidR="00F27120" w:rsidRDefault="00A51D36" w:rsidP="00A51D36">
      <w:pPr>
        <w:ind w:firstLine="708"/>
        <w:jc w:val="both"/>
      </w:pPr>
      <w:r w:rsidRPr="00A51D36">
        <w:t xml:space="preserve">акт технического обследования объекта </w:t>
      </w:r>
      <w:r w:rsidR="00F27120">
        <w:t>или акт о невозможности проведения обследования объекта</w:t>
      </w:r>
      <w:r w:rsidR="00F27120" w:rsidRPr="00A51D36">
        <w:t>;</w:t>
      </w:r>
    </w:p>
    <w:p w:rsidR="00F27120" w:rsidRDefault="00A51D36" w:rsidP="00A51D36">
      <w:pPr>
        <w:ind w:firstLine="708"/>
        <w:jc w:val="both"/>
      </w:pPr>
      <w:r w:rsidRPr="00A51D36">
        <w:t>справка о техническом состоянии объекта</w:t>
      </w:r>
      <w:r w:rsidR="00562F9B">
        <w:t xml:space="preserve"> (при необходимости)</w:t>
      </w:r>
      <w:r w:rsidR="00B56E6F">
        <w:t>,</w:t>
      </w:r>
    </w:p>
    <w:p w:rsidR="00A51D36" w:rsidRPr="00A51D36" w:rsidRDefault="00A51D36" w:rsidP="00A51D36">
      <w:pPr>
        <w:ind w:firstLine="708"/>
        <w:jc w:val="both"/>
      </w:pPr>
      <w:r w:rsidRPr="00A51D36">
        <w:t>документ, подтверждающий идентификацию объекта (в случае изменения его наименования);</w:t>
      </w:r>
    </w:p>
    <w:p w:rsidR="00A51D36" w:rsidRDefault="00A51D36" w:rsidP="00A51D36">
      <w:pPr>
        <w:ind w:firstLine="708"/>
        <w:jc w:val="both"/>
      </w:pPr>
      <w:r w:rsidRPr="00A51D36">
        <w:t>фотографии объекта</w:t>
      </w:r>
      <w:r w:rsidR="000A7BB0">
        <w:t xml:space="preserve"> (при наличии)</w:t>
      </w:r>
      <w:r w:rsidR="00562F9B">
        <w:t>.</w:t>
      </w:r>
    </w:p>
    <w:p w:rsidR="00B7014C" w:rsidRDefault="002A17F7" w:rsidP="00A51D36">
      <w:pPr>
        <w:ind w:firstLine="708"/>
        <w:jc w:val="both"/>
      </w:pPr>
      <w:r>
        <w:t>2.4</w:t>
      </w:r>
      <w:r w:rsidR="00B7014C">
        <w:t>.2.К</w:t>
      </w:r>
      <w:r w:rsidR="00B7014C" w:rsidRPr="00A51D36">
        <w:t xml:space="preserve">опии документов, подтверждающих </w:t>
      </w:r>
      <w:r w:rsidR="00B7014C">
        <w:t>проектирование</w:t>
      </w:r>
      <w:r w:rsidR="00B7014C" w:rsidRPr="00A51D36">
        <w:t xml:space="preserve"> объекта за счет средств </w:t>
      </w:r>
      <w:r w:rsidR="001E6C8A">
        <w:t>всех источников финансирования</w:t>
      </w:r>
      <w:r w:rsidR="00B7014C">
        <w:t>, в том числе:</w:t>
      </w:r>
    </w:p>
    <w:p w:rsidR="00B7014C" w:rsidRDefault="00F01953" w:rsidP="00A51D36">
      <w:pPr>
        <w:ind w:firstLine="708"/>
        <w:jc w:val="both"/>
      </w:pPr>
      <w:r w:rsidRPr="00A51D36">
        <w:t>информация о наличии проектной (</w:t>
      </w:r>
      <w:proofErr w:type="spellStart"/>
      <w:r w:rsidRPr="00A51D36">
        <w:t>предпроектной</w:t>
      </w:r>
      <w:proofErr w:type="spellEnd"/>
      <w:r w:rsidRPr="00A51D36">
        <w:t>) документации</w:t>
      </w:r>
      <w:r>
        <w:t>;</w:t>
      </w:r>
    </w:p>
    <w:p w:rsidR="00F01953" w:rsidRDefault="00F01953" w:rsidP="00A51D36">
      <w:pPr>
        <w:ind w:firstLine="708"/>
        <w:jc w:val="both"/>
      </w:pPr>
      <w:r w:rsidRPr="00A51D36">
        <w:t>перечень затрат, числящихся на балансе учреждения;</w:t>
      </w:r>
    </w:p>
    <w:p w:rsidR="00F01953" w:rsidRPr="00A51D36" w:rsidRDefault="00F01953" w:rsidP="00A51D36">
      <w:pPr>
        <w:ind w:firstLine="708"/>
        <w:jc w:val="both"/>
      </w:pPr>
      <w:r w:rsidRPr="00A51D36">
        <w:t>акт технического обследования</w:t>
      </w:r>
      <w:r>
        <w:t xml:space="preserve"> проектно-сметной документации.</w:t>
      </w:r>
    </w:p>
    <w:p w:rsidR="00A51D36" w:rsidRPr="00A51D36" w:rsidRDefault="002A17F7" w:rsidP="00A51D36">
      <w:pPr>
        <w:ind w:firstLine="708"/>
        <w:jc w:val="both"/>
        <w:rPr>
          <w:rFonts w:eastAsia="Calibri"/>
        </w:rPr>
      </w:pPr>
      <w:r>
        <w:rPr>
          <w:rFonts w:eastAsia="Calibri"/>
        </w:rPr>
        <w:t>2.5</w:t>
      </w:r>
      <w:r w:rsidR="00A51D36" w:rsidRPr="00A51D36">
        <w:rPr>
          <w:rFonts w:eastAsia="Calibri"/>
        </w:rPr>
        <w:t>.Секретарь Комиссии принимает предложение о согласовании списания затрат по объекту и регистрирует его в день поступления.</w:t>
      </w:r>
    </w:p>
    <w:p w:rsidR="00A51D36" w:rsidRPr="00A51D36" w:rsidRDefault="000A7BB0" w:rsidP="00A51D36">
      <w:pPr>
        <w:ind w:firstLine="708"/>
        <w:jc w:val="both"/>
        <w:rPr>
          <w:rFonts w:eastAsia="Calibri"/>
        </w:rPr>
      </w:pPr>
      <w:r>
        <w:rPr>
          <w:rFonts w:eastAsia="Calibri"/>
        </w:rPr>
        <w:t>2.</w:t>
      </w:r>
      <w:r w:rsidR="002A17F7">
        <w:rPr>
          <w:rFonts w:eastAsia="Calibri"/>
        </w:rPr>
        <w:t>6</w:t>
      </w:r>
      <w:r>
        <w:rPr>
          <w:rFonts w:eastAsia="Calibri"/>
        </w:rPr>
        <w:t>.</w:t>
      </w:r>
      <w:r w:rsidR="00A51D36" w:rsidRPr="00A51D36">
        <w:rPr>
          <w:rFonts w:eastAsia="Calibri"/>
        </w:rPr>
        <w:t>Председатель Комиссии назначает дату и время проведения заседания Комиссии в течение 3 рабочих дней со дня регистрации предложения.</w:t>
      </w:r>
    </w:p>
    <w:p w:rsidR="00A51D36" w:rsidRPr="00A51D36" w:rsidRDefault="002A17F7" w:rsidP="00A51D36">
      <w:pPr>
        <w:ind w:firstLine="708"/>
        <w:jc w:val="both"/>
        <w:rPr>
          <w:rFonts w:eastAsia="Calibri"/>
        </w:rPr>
      </w:pPr>
      <w:r>
        <w:rPr>
          <w:rFonts w:eastAsia="Calibri"/>
        </w:rPr>
        <w:t>2.7</w:t>
      </w:r>
      <w:r w:rsidR="000A7BB0">
        <w:rPr>
          <w:rFonts w:eastAsia="Calibri"/>
        </w:rPr>
        <w:t>.</w:t>
      </w:r>
      <w:r w:rsidR="00A51D36" w:rsidRPr="00A51D36">
        <w:rPr>
          <w:rFonts w:eastAsia="Calibri"/>
        </w:rPr>
        <w:t xml:space="preserve">Заседание Комиссии считается правомочным, если на нем присутствует не менее половины членов Комиссии. </w:t>
      </w:r>
    </w:p>
    <w:p w:rsidR="00A51D36" w:rsidRPr="00A51D36" w:rsidRDefault="000A7BB0" w:rsidP="00A51D36">
      <w:pPr>
        <w:ind w:firstLine="708"/>
        <w:jc w:val="both"/>
      </w:pPr>
      <w:r>
        <w:lastRenderedPageBreak/>
        <w:t>2</w:t>
      </w:r>
      <w:r w:rsidR="002A17F7">
        <w:t>.8</w:t>
      </w:r>
      <w:r>
        <w:t>.</w:t>
      </w:r>
      <w:r w:rsidR="00A51D36" w:rsidRPr="00A51D36">
        <w:t>Срок рассмотрения представленных</w:t>
      </w:r>
      <w:r>
        <w:t xml:space="preserve"> </w:t>
      </w:r>
      <w:r w:rsidR="00A51D36" w:rsidRPr="00A51D36">
        <w:t>в Комиссию документов не должен превышать 14 рабочих дней с даты поступления указанных документов</w:t>
      </w:r>
      <w:r>
        <w:t xml:space="preserve"> </w:t>
      </w:r>
      <w:r w:rsidR="00A51D36" w:rsidRPr="00A51D36">
        <w:t xml:space="preserve">в Комиссию. </w:t>
      </w:r>
    </w:p>
    <w:p w:rsidR="00674269" w:rsidRDefault="002A17F7" w:rsidP="00A51D36">
      <w:pPr>
        <w:ind w:firstLine="708"/>
        <w:jc w:val="both"/>
        <w:rPr>
          <w:rFonts w:eastAsia="Calibri"/>
        </w:rPr>
      </w:pPr>
      <w:r>
        <w:rPr>
          <w:rFonts w:eastAsia="Calibri"/>
        </w:rPr>
        <w:t>2.9</w:t>
      </w:r>
      <w:r w:rsidR="000A7BB0">
        <w:rPr>
          <w:rFonts w:eastAsia="Calibri"/>
        </w:rPr>
        <w:t>.</w:t>
      </w:r>
      <w:r w:rsidR="00A51D36" w:rsidRPr="00A51D36">
        <w:rPr>
          <w:rFonts w:eastAsia="Calibri"/>
        </w:rPr>
        <w:t>Решения Комиссии принимаются простым большинством голосов</w:t>
      </w:r>
      <w:r w:rsidR="00AE1CBD">
        <w:rPr>
          <w:rFonts w:eastAsia="Calibri"/>
        </w:rPr>
        <w:t>,</w:t>
      </w:r>
      <w:r w:rsidR="00A51D36" w:rsidRPr="00A51D36">
        <w:rPr>
          <w:rFonts w:eastAsia="Calibri"/>
        </w:rPr>
        <w:t xml:space="preserve"> участвующих в открытом голосовании. </w:t>
      </w:r>
    </w:p>
    <w:p w:rsidR="00A51D36" w:rsidRPr="00A51D36" w:rsidRDefault="002A17F7" w:rsidP="00A51D36">
      <w:pPr>
        <w:ind w:firstLine="708"/>
        <w:jc w:val="both"/>
        <w:rPr>
          <w:rFonts w:eastAsia="Calibri"/>
        </w:rPr>
      </w:pPr>
      <w:r>
        <w:rPr>
          <w:rFonts w:eastAsia="Calibri"/>
        </w:rPr>
        <w:t>2.10</w:t>
      </w:r>
      <w:r w:rsidR="00D42F92">
        <w:rPr>
          <w:rFonts w:eastAsia="Calibri"/>
        </w:rPr>
        <w:t>.</w:t>
      </w:r>
      <w:r w:rsidR="00A51D36" w:rsidRPr="00A51D36">
        <w:rPr>
          <w:rFonts w:eastAsia="Calibri"/>
        </w:rPr>
        <w:t>Комиссия имеет право</w:t>
      </w:r>
      <w:r w:rsidR="00A51D36" w:rsidRPr="00A51D36">
        <w:t xml:space="preserve"> привлекать экспертов для проведения дополнительного анализа представленных Комиссии документов. Эксперты представляют в Комиссию свои экспертные заключения по вопросам, поставленным перед ними Комиссией. Мнение эксперта, изложенное в экспертном заключении, носит рекомендательный характер.</w:t>
      </w:r>
    </w:p>
    <w:p w:rsidR="00A51D36" w:rsidRPr="00A51D36" w:rsidRDefault="002A17F7" w:rsidP="00A51D36">
      <w:pPr>
        <w:ind w:firstLine="708"/>
        <w:jc w:val="both"/>
      </w:pPr>
      <w:r>
        <w:t>2.11</w:t>
      </w:r>
      <w:r w:rsidR="00D42F92">
        <w:t>.</w:t>
      </w:r>
      <w:r w:rsidR="00A51D36" w:rsidRPr="00A51D36">
        <w:t>По результатам рассмотрения</w:t>
      </w:r>
      <w:r w:rsidR="00D42F92">
        <w:t xml:space="preserve"> </w:t>
      </w:r>
      <w:r w:rsidR="00A51D36" w:rsidRPr="00A51D36">
        <w:t>предложения о списании затрат</w:t>
      </w:r>
      <w:r w:rsidR="00D42F92">
        <w:t xml:space="preserve"> </w:t>
      </w:r>
      <w:r w:rsidR="00A51D36" w:rsidRPr="00A51D36">
        <w:t xml:space="preserve">и представленных документов Комиссия принимает решение о согласовании списания затрат либо об отказе в согласовании списания затрат. </w:t>
      </w:r>
    </w:p>
    <w:p w:rsidR="00A51D36" w:rsidRPr="00A51D36" w:rsidRDefault="002A17F7" w:rsidP="00A51D36">
      <w:pPr>
        <w:ind w:firstLine="708"/>
        <w:jc w:val="both"/>
      </w:pPr>
      <w:r>
        <w:t>2.12</w:t>
      </w:r>
      <w:r w:rsidR="00D42F92">
        <w:t>.</w:t>
      </w:r>
      <w:r w:rsidR="00A51D36" w:rsidRPr="00A51D36">
        <w:t>Основанием для отказа в согласовании списания затрат является:</w:t>
      </w:r>
    </w:p>
    <w:p w:rsidR="00A51D36" w:rsidRPr="00A51D36" w:rsidRDefault="00A51D36" w:rsidP="00A51D36">
      <w:pPr>
        <w:ind w:firstLine="708"/>
        <w:jc w:val="both"/>
      </w:pPr>
      <w:r w:rsidRPr="00A51D36">
        <w:t>несоответствие объекта критериям, указанным в пункте 1.</w:t>
      </w:r>
      <w:r w:rsidR="00F63FA0">
        <w:t>4.</w:t>
      </w:r>
      <w:r w:rsidRPr="00A51D36">
        <w:t xml:space="preserve"> П</w:t>
      </w:r>
      <w:r w:rsidR="00F63FA0">
        <w:t>оложения</w:t>
      </w:r>
      <w:r w:rsidRPr="00A51D36">
        <w:t>;</w:t>
      </w:r>
    </w:p>
    <w:p w:rsidR="00A51D36" w:rsidRPr="00A51D36" w:rsidRDefault="00A51D36" w:rsidP="00A51D36">
      <w:pPr>
        <w:ind w:firstLine="708"/>
        <w:jc w:val="both"/>
      </w:pPr>
      <w:r w:rsidRPr="00A51D36">
        <w:t xml:space="preserve">представление не всех документов, предусмотренных </w:t>
      </w:r>
      <w:hyperlink r:id="rId12" w:history="1">
        <w:r w:rsidR="00C14AF6">
          <w:t>пунктом 2.4</w:t>
        </w:r>
        <w:r w:rsidR="00F63FA0">
          <w:t>.</w:t>
        </w:r>
        <w:r w:rsidR="00D42F92">
          <w:t xml:space="preserve"> </w:t>
        </w:r>
        <w:r w:rsidRPr="00A51D36">
          <w:t>По</w:t>
        </w:r>
      </w:hyperlink>
      <w:r w:rsidR="00F63FA0">
        <w:t>ложения</w:t>
      </w:r>
      <w:r w:rsidRPr="00A51D36">
        <w:t xml:space="preserve">. </w:t>
      </w:r>
    </w:p>
    <w:p w:rsidR="00A51D36" w:rsidRPr="00A51D36" w:rsidRDefault="002A17F7" w:rsidP="00A51D36">
      <w:pPr>
        <w:ind w:firstLine="708"/>
        <w:jc w:val="both"/>
      </w:pPr>
      <w:r>
        <w:t>2.13</w:t>
      </w:r>
      <w:r w:rsidR="00D42F92">
        <w:t>.</w:t>
      </w:r>
      <w:r w:rsidR="00A51D36" w:rsidRPr="00A51D36">
        <w:t>Решение Комиссии оформляется в виде протокола заседания Комиссии, который подписывается председательствующим на заседании Комиссии, секретарем Комиссии и всеми членами Комиссии, принявшими участие в заседании Комиссии.</w:t>
      </w:r>
    </w:p>
    <w:p w:rsidR="00A51D36" w:rsidRDefault="002A17F7" w:rsidP="002A17F7">
      <w:pPr>
        <w:ind w:firstLine="708"/>
        <w:jc w:val="both"/>
      </w:pPr>
      <w:r>
        <w:t>2.14</w:t>
      </w:r>
      <w:r w:rsidR="00D42F92">
        <w:t>.</w:t>
      </w:r>
      <w:r w:rsidR="00A51D36" w:rsidRPr="00A51D36">
        <w:t xml:space="preserve">На основании решения Комиссии о согласовании списания затрат </w:t>
      </w:r>
      <w:r w:rsidR="00AE1CBD">
        <w:t>У</w:t>
      </w:r>
      <w:r w:rsidR="006B3E86">
        <w:t>чреждение</w:t>
      </w:r>
      <w:r w:rsidR="00A51D36" w:rsidRPr="00A51D36">
        <w:t xml:space="preserve"> готовит проект распоряжения администрации города о списании затрат.</w:t>
      </w:r>
    </w:p>
    <w:p w:rsidR="00F27120" w:rsidRDefault="00F27120" w:rsidP="002A17F7">
      <w:pPr>
        <w:ind w:firstLine="708"/>
        <w:jc w:val="both"/>
      </w:pPr>
    </w:p>
    <w:p w:rsidR="00F27120" w:rsidRDefault="00F27120" w:rsidP="002A17F7">
      <w:pPr>
        <w:ind w:firstLine="708"/>
        <w:jc w:val="both"/>
      </w:pPr>
    </w:p>
    <w:p w:rsidR="00F27120" w:rsidRDefault="00F27120" w:rsidP="002A17F7">
      <w:pPr>
        <w:ind w:firstLine="708"/>
        <w:jc w:val="both"/>
      </w:pPr>
    </w:p>
    <w:p w:rsidR="00F27120" w:rsidRDefault="00F27120" w:rsidP="002A17F7">
      <w:pPr>
        <w:ind w:firstLine="708"/>
        <w:jc w:val="both"/>
      </w:pPr>
    </w:p>
    <w:p w:rsidR="00F27120" w:rsidRPr="00A51D36" w:rsidRDefault="00F27120" w:rsidP="002A17F7">
      <w:pPr>
        <w:ind w:firstLine="708"/>
        <w:jc w:val="both"/>
      </w:pPr>
    </w:p>
    <w:sectPr w:rsidR="00F27120" w:rsidRPr="00A51D36" w:rsidSect="00597211">
      <w:headerReference w:type="default" r:id="rId13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121" w:rsidRDefault="00BF3121" w:rsidP="00674269">
      <w:r>
        <w:separator/>
      </w:r>
    </w:p>
  </w:endnote>
  <w:endnote w:type="continuationSeparator" w:id="0">
    <w:p w:rsidR="00BF3121" w:rsidRDefault="00BF3121" w:rsidP="0067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121" w:rsidRDefault="00BF3121" w:rsidP="00674269">
      <w:r>
        <w:separator/>
      </w:r>
    </w:p>
  </w:footnote>
  <w:footnote w:type="continuationSeparator" w:id="0">
    <w:p w:rsidR="00BF3121" w:rsidRDefault="00BF3121" w:rsidP="00674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1216179"/>
      <w:docPartObj>
        <w:docPartGallery w:val="Page Numbers (Top of Page)"/>
        <w:docPartUnique/>
      </w:docPartObj>
    </w:sdtPr>
    <w:sdtEndPr/>
    <w:sdtContent>
      <w:p w:rsidR="00674269" w:rsidRDefault="0067426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E87">
          <w:rPr>
            <w:noProof/>
          </w:rPr>
          <w:t>3</w:t>
        </w:r>
        <w:r>
          <w:fldChar w:fldCharType="end"/>
        </w:r>
      </w:p>
    </w:sdtContent>
  </w:sdt>
  <w:p w:rsidR="00674269" w:rsidRDefault="0067426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3569E"/>
    <w:multiLevelType w:val="hybridMultilevel"/>
    <w:tmpl w:val="82CE7632"/>
    <w:lvl w:ilvl="0" w:tplc="32962226">
      <w:start w:val="1"/>
      <w:numFmt w:val="decimal"/>
      <w:lvlText w:val="%1)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56"/>
    <w:rsid w:val="00011EA0"/>
    <w:rsid w:val="00055799"/>
    <w:rsid w:val="000A4695"/>
    <w:rsid w:val="000A47AB"/>
    <w:rsid w:val="000A784B"/>
    <w:rsid w:val="000A7BB0"/>
    <w:rsid w:val="000F3FA6"/>
    <w:rsid w:val="001009E9"/>
    <w:rsid w:val="00111BBA"/>
    <w:rsid w:val="00117D59"/>
    <w:rsid w:val="00134AB9"/>
    <w:rsid w:val="0013569D"/>
    <w:rsid w:val="001360E4"/>
    <w:rsid w:val="00146D49"/>
    <w:rsid w:val="0014744A"/>
    <w:rsid w:val="00150669"/>
    <w:rsid w:val="00155507"/>
    <w:rsid w:val="0019371C"/>
    <w:rsid w:val="00197ED6"/>
    <w:rsid w:val="001C287C"/>
    <w:rsid w:val="001D0202"/>
    <w:rsid w:val="001E28E3"/>
    <w:rsid w:val="001E5329"/>
    <w:rsid w:val="001E6C8A"/>
    <w:rsid w:val="001F7F28"/>
    <w:rsid w:val="002161CB"/>
    <w:rsid w:val="0021744D"/>
    <w:rsid w:val="00217C09"/>
    <w:rsid w:val="002279E5"/>
    <w:rsid w:val="00232E50"/>
    <w:rsid w:val="00251E61"/>
    <w:rsid w:val="00253DA3"/>
    <w:rsid w:val="00295F52"/>
    <w:rsid w:val="002A17F7"/>
    <w:rsid w:val="002A7628"/>
    <w:rsid w:val="002B3A0D"/>
    <w:rsid w:val="002B5406"/>
    <w:rsid w:val="002D17B2"/>
    <w:rsid w:val="002E3A91"/>
    <w:rsid w:val="002F5185"/>
    <w:rsid w:val="003154CA"/>
    <w:rsid w:val="0033108E"/>
    <w:rsid w:val="003820DB"/>
    <w:rsid w:val="00412497"/>
    <w:rsid w:val="00420EE8"/>
    <w:rsid w:val="004914CB"/>
    <w:rsid w:val="004A0715"/>
    <w:rsid w:val="004C0AA0"/>
    <w:rsid w:val="004C6C81"/>
    <w:rsid w:val="0051291B"/>
    <w:rsid w:val="00516B2C"/>
    <w:rsid w:val="0052009D"/>
    <w:rsid w:val="00521334"/>
    <w:rsid w:val="0054564E"/>
    <w:rsid w:val="005523C0"/>
    <w:rsid w:val="00562F9B"/>
    <w:rsid w:val="00590BCB"/>
    <w:rsid w:val="005935FD"/>
    <w:rsid w:val="00597211"/>
    <w:rsid w:val="005C2139"/>
    <w:rsid w:val="005E0D42"/>
    <w:rsid w:val="005E3E24"/>
    <w:rsid w:val="005E6EE4"/>
    <w:rsid w:val="00612939"/>
    <w:rsid w:val="00615339"/>
    <w:rsid w:val="006207E8"/>
    <w:rsid w:val="00634572"/>
    <w:rsid w:val="00640A9A"/>
    <w:rsid w:val="00674269"/>
    <w:rsid w:val="006B3E86"/>
    <w:rsid w:val="006C18A1"/>
    <w:rsid w:val="006C7797"/>
    <w:rsid w:val="006D08EB"/>
    <w:rsid w:val="006D532F"/>
    <w:rsid w:val="006F1B5D"/>
    <w:rsid w:val="0070181A"/>
    <w:rsid w:val="00702C42"/>
    <w:rsid w:val="007313EA"/>
    <w:rsid w:val="00733B2E"/>
    <w:rsid w:val="00773163"/>
    <w:rsid w:val="007800D7"/>
    <w:rsid w:val="00793889"/>
    <w:rsid w:val="007B362E"/>
    <w:rsid w:val="007C27EC"/>
    <w:rsid w:val="007D4C5D"/>
    <w:rsid w:val="007F1754"/>
    <w:rsid w:val="00801651"/>
    <w:rsid w:val="008166D9"/>
    <w:rsid w:val="008272EC"/>
    <w:rsid w:val="0085572C"/>
    <w:rsid w:val="00880A15"/>
    <w:rsid w:val="00891871"/>
    <w:rsid w:val="008A1773"/>
    <w:rsid w:val="008B2F8D"/>
    <w:rsid w:val="008C5C34"/>
    <w:rsid w:val="008E6B21"/>
    <w:rsid w:val="00900D85"/>
    <w:rsid w:val="009109B9"/>
    <w:rsid w:val="00917873"/>
    <w:rsid w:val="00940885"/>
    <w:rsid w:val="00966AEC"/>
    <w:rsid w:val="00972BA4"/>
    <w:rsid w:val="00A10274"/>
    <w:rsid w:val="00A1414C"/>
    <w:rsid w:val="00A22216"/>
    <w:rsid w:val="00A51D36"/>
    <w:rsid w:val="00A7204D"/>
    <w:rsid w:val="00AA6356"/>
    <w:rsid w:val="00AC6B41"/>
    <w:rsid w:val="00AD1B6D"/>
    <w:rsid w:val="00AE1CBD"/>
    <w:rsid w:val="00AE3688"/>
    <w:rsid w:val="00B37156"/>
    <w:rsid w:val="00B51CF8"/>
    <w:rsid w:val="00B54B13"/>
    <w:rsid w:val="00B56E6F"/>
    <w:rsid w:val="00B57BEE"/>
    <w:rsid w:val="00B7014C"/>
    <w:rsid w:val="00B9299A"/>
    <w:rsid w:val="00BA05EF"/>
    <w:rsid w:val="00BA5D18"/>
    <w:rsid w:val="00BC7592"/>
    <w:rsid w:val="00BE030A"/>
    <w:rsid w:val="00BF3121"/>
    <w:rsid w:val="00C02C04"/>
    <w:rsid w:val="00C1298F"/>
    <w:rsid w:val="00C14AF6"/>
    <w:rsid w:val="00C2370F"/>
    <w:rsid w:val="00C24271"/>
    <w:rsid w:val="00CA2693"/>
    <w:rsid w:val="00CB1A08"/>
    <w:rsid w:val="00CB243F"/>
    <w:rsid w:val="00CD6CE0"/>
    <w:rsid w:val="00CF05CA"/>
    <w:rsid w:val="00CF6647"/>
    <w:rsid w:val="00D127FE"/>
    <w:rsid w:val="00D276EF"/>
    <w:rsid w:val="00D37FA5"/>
    <w:rsid w:val="00D42F92"/>
    <w:rsid w:val="00D448CC"/>
    <w:rsid w:val="00D513D9"/>
    <w:rsid w:val="00D75077"/>
    <w:rsid w:val="00D9063B"/>
    <w:rsid w:val="00D90B10"/>
    <w:rsid w:val="00DB6D65"/>
    <w:rsid w:val="00DE1DFD"/>
    <w:rsid w:val="00DF1A9D"/>
    <w:rsid w:val="00E30C82"/>
    <w:rsid w:val="00E51C06"/>
    <w:rsid w:val="00E57093"/>
    <w:rsid w:val="00E60DB8"/>
    <w:rsid w:val="00E625B5"/>
    <w:rsid w:val="00E81B70"/>
    <w:rsid w:val="00E93A08"/>
    <w:rsid w:val="00EC488A"/>
    <w:rsid w:val="00EC4C59"/>
    <w:rsid w:val="00EE5E4D"/>
    <w:rsid w:val="00F01953"/>
    <w:rsid w:val="00F125C4"/>
    <w:rsid w:val="00F27120"/>
    <w:rsid w:val="00F63FA0"/>
    <w:rsid w:val="00F6689A"/>
    <w:rsid w:val="00F87DC1"/>
    <w:rsid w:val="00F91E87"/>
    <w:rsid w:val="00F936A6"/>
    <w:rsid w:val="00F93F8C"/>
    <w:rsid w:val="00FA78BC"/>
    <w:rsid w:val="00FC76D7"/>
    <w:rsid w:val="00FD2640"/>
    <w:rsid w:val="00FE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52868-E885-437F-9AC5-27E90FC9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7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71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7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71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37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E81B70"/>
    <w:rPr>
      <w:color w:val="106BBE"/>
    </w:rPr>
  </w:style>
  <w:style w:type="character" w:customStyle="1" w:styleId="apple-converted-space">
    <w:name w:val="apple-converted-space"/>
    <w:basedOn w:val="a0"/>
    <w:rsid w:val="001F7F28"/>
  </w:style>
  <w:style w:type="character" w:styleId="a5">
    <w:name w:val="Strong"/>
    <w:basedOn w:val="a0"/>
    <w:uiPriority w:val="22"/>
    <w:qFormat/>
    <w:rsid w:val="001F7F2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272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72E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742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4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742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42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EE5E4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E60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6210015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25000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2493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1608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A0FB8-B094-470A-B319-77FCA9A7F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7561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Русских Наталья Викторовна</dc:creator>
  <cp:lastModifiedBy>Чуприна Аэлита Вячеславовна</cp:lastModifiedBy>
  <cp:revision>2</cp:revision>
  <cp:lastPrinted>2021-06-07T11:53:00Z</cp:lastPrinted>
  <dcterms:created xsi:type="dcterms:W3CDTF">2021-06-21T07:53:00Z</dcterms:created>
  <dcterms:modified xsi:type="dcterms:W3CDTF">2021-06-21T07:53:00Z</dcterms:modified>
</cp:coreProperties>
</file>