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50" w:rsidRPr="00FA2A3E" w:rsidRDefault="00300350" w:rsidP="00F500B6">
      <w:pPr>
        <w:spacing w:after="0" w:line="240" w:lineRule="auto"/>
        <w:ind w:firstLine="709"/>
        <w:jc w:val="center"/>
        <w:rPr>
          <w:rFonts w:ascii="Times New Roman" w:hAnsi="Times New Roman" w:cs="Times New Roman"/>
          <w:sz w:val="24"/>
          <w:szCs w:val="24"/>
        </w:rPr>
      </w:pPr>
    </w:p>
    <w:p w:rsidR="007A6C9D" w:rsidRPr="00FA2A3E" w:rsidRDefault="007A6C9D" w:rsidP="00F500B6">
      <w:pPr>
        <w:spacing w:after="0" w:line="240" w:lineRule="auto"/>
        <w:ind w:firstLine="709"/>
        <w:jc w:val="center"/>
        <w:rPr>
          <w:rFonts w:ascii="Times New Roman" w:hAnsi="Times New Roman" w:cs="Times New Roman"/>
          <w:sz w:val="24"/>
          <w:szCs w:val="24"/>
        </w:rPr>
      </w:pPr>
      <w:r w:rsidRPr="00FA2A3E">
        <w:rPr>
          <w:rFonts w:ascii="Times New Roman" w:hAnsi="Times New Roman" w:cs="Times New Roman"/>
          <w:sz w:val="24"/>
          <w:szCs w:val="24"/>
        </w:rPr>
        <w:t>ПРОЕКТ</w:t>
      </w:r>
    </w:p>
    <w:p w:rsidR="007A6C9D" w:rsidRPr="00FA2A3E" w:rsidRDefault="007A6C9D" w:rsidP="00F500B6">
      <w:pPr>
        <w:spacing w:after="0" w:line="240" w:lineRule="auto"/>
        <w:ind w:firstLine="709"/>
        <w:jc w:val="center"/>
        <w:rPr>
          <w:rFonts w:ascii="Times New Roman" w:hAnsi="Times New Roman" w:cs="Times New Roman"/>
          <w:sz w:val="24"/>
          <w:szCs w:val="24"/>
        </w:rPr>
      </w:pPr>
      <w:r w:rsidRPr="00FA2A3E">
        <w:rPr>
          <w:rFonts w:ascii="Times New Roman" w:hAnsi="Times New Roman" w:cs="Times New Roman"/>
          <w:sz w:val="24"/>
          <w:szCs w:val="24"/>
        </w:rPr>
        <w:t>решения Думы города Мегиона</w:t>
      </w:r>
    </w:p>
    <w:p w:rsidR="007A6C9D" w:rsidRPr="00FA2A3E" w:rsidRDefault="007A6C9D" w:rsidP="00F500B6">
      <w:pPr>
        <w:spacing w:after="0" w:line="240" w:lineRule="auto"/>
        <w:ind w:firstLine="709"/>
        <w:jc w:val="center"/>
        <w:rPr>
          <w:rFonts w:ascii="Times New Roman" w:hAnsi="Times New Roman" w:cs="Times New Roman"/>
          <w:sz w:val="24"/>
          <w:szCs w:val="24"/>
        </w:rPr>
      </w:pPr>
    </w:p>
    <w:p w:rsidR="00974F75" w:rsidRPr="00FA2A3E" w:rsidRDefault="00974F75" w:rsidP="00F500B6">
      <w:pPr>
        <w:spacing w:after="0" w:line="240" w:lineRule="auto"/>
        <w:ind w:firstLine="709"/>
        <w:jc w:val="both"/>
        <w:rPr>
          <w:rFonts w:ascii="Times New Roman" w:hAnsi="Times New Roman" w:cs="Times New Roman"/>
          <w:sz w:val="24"/>
          <w:szCs w:val="24"/>
        </w:rPr>
      </w:pPr>
      <w:bookmarkStart w:id="0" w:name="_GoBack"/>
      <w:bookmarkEnd w:id="0"/>
    </w:p>
    <w:p w:rsidR="008E4F49" w:rsidRPr="00FA2A3E" w:rsidRDefault="00300350" w:rsidP="00F500B6">
      <w:pPr>
        <w:spacing w:after="0" w:line="240" w:lineRule="auto"/>
        <w:ind w:firstLine="709"/>
        <w:jc w:val="both"/>
        <w:rPr>
          <w:rFonts w:ascii="Times New Roman" w:hAnsi="Times New Roman" w:cs="Times New Roman"/>
          <w:sz w:val="24"/>
          <w:szCs w:val="24"/>
        </w:rPr>
      </w:pPr>
      <w:r w:rsidRPr="00FA2A3E">
        <w:rPr>
          <w:rFonts w:ascii="Times New Roman" w:hAnsi="Times New Roman" w:cs="Times New Roman"/>
          <w:sz w:val="24"/>
          <w:szCs w:val="24"/>
        </w:rPr>
        <w:t xml:space="preserve">  </w:t>
      </w:r>
      <w:r w:rsidR="007E5EAA" w:rsidRPr="00FA2A3E">
        <w:rPr>
          <w:rFonts w:ascii="Times New Roman" w:hAnsi="Times New Roman" w:cs="Times New Roman"/>
          <w:sz w:val="24"/>
          <w:szCs w:val="24"/>
        </w:rPr>
        <w:t xml:space="preserve">                                                                       </w:t>
      </w:r>
      <w:r w:rsidR="007A6C9D" w:rsidRPr="00FA2A3E">
        <w:rPr>
          <w:rFonts w:ascii="Times New Roman" w:hAnsi="Times New Roman" w:cs="Times New Roman"/>
          <w:sz w:val="24"/>
          <w:szCs w:val="24"/>
        </w:rPr>
        <w:t xml:space="preserve">  </w:t>
      </w:r>
      <w:r w:rsidR="009C174D" w:rsidRPr="00FA2A3E">
        <w:rPr>
          <w:rFonts w:ascii="Times New Roman" w:hAnsi="Times New Roman" w:cs="Times New Roman"/>
          <w:sz w:val="24"/>
          <w:szCs w:val="24"/>
        </w:rPr>
        <w:t xml:space="preserve">                                                                                         </w:t>
      </w:r>
    </w:p>
    <w:p w:rsidR="00A44377" w:rsidRPr="00FA2A3E" w:rsidRDefault="00633501" w:rsidP="00AC690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8E4F49" w:rsidRPr="00FA2A3E">
        <w:rPr>
          <w:rFonts w:ascii="Times New Roman" w:hAnsi="Times New Roman" w:cs="Times New Roman"/>
          <w:sz w:val="24"/>
          <w:szCs w:val="24"/>
        </w:rPr>
        <w:t xml:space="preserve">                                                      </w:t>
      </w:r>
      <w:r w:rsidR="00AC6901">
        <w:rPr>
          <w:rFonts w:ascii="Times New Roman" w:hAnsi="Times New Roman" w:cs="Times New Roman"/>
          <w:sz w:val="24"/>
          <w:szCs w:val="24"/>
        </w:rPr>
        <w:t xml:space="preserve">                                  </w:t>
      </w:r>
      <w:r w:rsidR="008E4F49" w:rsidRPr="00FA2A3E">
        <w:rPr>
          <w:rFonts w:ascii="Times New Roman" w:hAnsi="Times New Roman" w:cs="Times New Roman"/>
          <w:sz w:val="24"/>
          <w:szCs w:val="24"/>
        </w:rPr>
        <w:t xml:space="preserve"> </w:t>
      </w:r>
      <w:r w:rsidR="009C174D" w:rsidRPr="00FA2A3E">
        <w:rPr>
          <w:rFonts w:ascii="Times New Roman" w:hAnsi="Times New Roman" w:cs="Times New Roman"/>
          <w:sz w:val="24"/>
          <w:szCs w:val="24"/>
        </w:rPr>
        <w:t xml:space="preserve"> </w:t>
      </w:r>
      <w:r w:rsidR="007A6C9D" w:rsidRPr="00FA2A3E">
        <w:rPr>
          <w:rFonts w:ascii="Times New Roman" w:hAnsi="Times New Roman" w:cs="Times New Roman"/>
          <w:sz w:val="24"/>
          <w:szCs w:val="24"/>
        </w:rPr>
        <w:t xml:space="preserve">Приложение </w:t>
      </w:r>
    </w:p>
    <w:p w:rsidR="00D23876" w:rsidRPr="00FA2A3E" w:rsidRDefault="00A44377" w:rsidP="00F500B6">
      <w:pPr>
        <w:spacing w:after="0" w:line="240" w:lineRule="auto"/>
        <w:ind w:firstLine="709"/>
        <w:jc w:val="both"/>
        <w:rPr>
          <w:rFonts w:ascii="Times New Roman" w:hAnsi="Times New Roman" w:cs="Times New Roman"/>
          <w:sz w:val="24"/>
          <w:szCs w:val="24"/>
        </w:rPr>
      </w:pPr>
      <w:r w:rsidRPr="00FA2A3E">
        <w:rPr>
          <w:rFonts w:ascii="Times New Roman" w:hAnsi="Times New Roman" w:cs="Times New Roman"/>
          <w:sz w:val="24"/>
          <w:szCs w:val="24"/>
        </w:rPr>
        <w:t xml:space="preserve">                                                                                          </w:t>
      </w:r>
      <w:r w:rsidR="007A6C9D" w:rsidRPr="00FA2A3E">
        <w:rPr>
          <w:rFonts w:ascii="Times New Roman" w:hAnsi="Times New Roman" w:cs="Times New Roman"/>
          <w:sz w:val="24"/>
          <w:szCs w:val="24"/>
        </w:rPr>
        <w:t>к решени</w:t>
      </w:r>
      <w:r w:rsidR="00974F75" w:rsidRPr="00FA2A3E">
        <w:rPr>
          <w:rFonts w:ascii="Times New Roman" w:hAnsi="Times New Roman" w:cs="Times New Roman"/>
          <w:sz w:val="24"/>
          <w:szCs w:val="24"/>
        </w:rPr>
        <w:t>ю</w:t>
      </w:r>
      <w:r w:rsidR="00D23876" w:rsidRPr="00FA2A3E">
        <w:rPr>
          <w:rFonts w:ascii="Times New Roman" w:hAnsi="Times New Roman" w:cs="Times New Roman"/>
          <w:sz w:val="24"/>
          <w:szCs w:val="24"/>
        </w:rPr>
        <w:t xml:space="preserve"> </w:t>
      </w:r>
      <w:r w:rsidR="007A6C9D" w:rsidRPr="00FA2A3E">
        <w:rPr>
          <w:rFonts w:ascii="Times New Roman" w:hAnsi="Times New Roman" w:cs="Times New Roman"/>
          <w:sz w:val="24"/>
          <w:szCs w:val="24"/>
        </w:rPr>
        <w:t xml:space="preserve">Думы </w:t>
      </w:r>
    </w:p>
    <w:p w:rsidR="007A6C9D" w:rsidRPr="00FA2A3E" w:rsidRDefault="00D23876" w:rsidP="00F500B6">
      <w:pPr>
        <w:spacing w:after="0" w:line="240" w:lineRule="auto"/>
        <w:ind w:firstLine="709"/>
        <w:jc w:val="both"/>
        <w:rPr>
          <w:rFonts w:ascii="Times New Roman" w:hAnsi="Times New Roman" w:cs="Times New Roman"/>
          <w:sz w:val="24"/>
          <w:szCs w:val="24"/>
        </w:rPr>
      </w:pPr>
      <w:r w:rsidRPr="00FA2A3E">
        <w:rPr>
          <w:rFonts w:ascii="Times New Roman" w:hAnsi="Times New Roman" w:cs="Times New Roman"/>
          <w:sz w:val="24"/>
          <w:szCs w:val="24"/>
        </w:rPr>
        <w:t xml:space="preserve">                                                                                          </w:t>
      </w:r>
      <w:r w:rsidR="007A6C9D" w:rsidRPr="00FA2A3E">
        <w:rPr>
          <w:rFonts w:ascii="Times New Roman" w:hAnsi="Times New Roman" w:cs="Times New Roman"/>
          <w:sz w:val="24"/>
          <w:szCs w:val="24"/>
        </w:rPr>
        <w:t xml:space="preserve">города Мегиона </w:t>
      </w:r>
    </w:p>
    <w:p w:rsidR="007A6C9D" w:rsidRPr="00FA2A3E" w:rsidRDefault="007A6C9D" w:rsidP="00F500B6">
      <w:pPr>
        <w:spacing w:after="0" w:line="240" w:lineRule="auto"/>
        <w:ind w:firstLine="709"/>
        <w:jc w:val="both"/>
        <w:rPr>
          <w:rFonts w:ascii="Times New Roman" w:hAnsi="Times New Roman" w:cs="Times New Roman"/>
          <w:sz w:val="24"/>
          <w:szCs w:val="24"/>
        </w:rPr>
      </w:pPr>
      <w:r w:rsidRPr="00FA2A3E">
        <w:rPr>
          <w:rFonts w:ascii="Times New Roman" w:hAnsi="Times New Roman" w:cs="Times New Roman"/>
          <w:sz w:val="24"/>
          <w:szCs w:val="24"/>
        </w:rPr>
        <w:t xml:space="preserve">                                                                                          от «___</w:t>
      </w:r>
      <w:proofErr w:type="gramStart"/>
      <w:r w:rsidRPr="00FA2A3E">
        <w:rPr>
          <w:rFonts w:ascii="Times New Roman" w:hAnsi="Times New Roman" w:cs="Times New Roman"/>
          <w:sz w:val="24"/>
          <w:szCs w:val="24"/>
        </w:rPr>
        <w:t>_»_</w:t>
      </w:r>
      <w:proofErr w:type="gramEnd"/>
      <w:r w:rsidRPr="00FA2A3E">
        <w:rPr>
          <w:rFonts w:ascii="Times New Roman" w:hAnsi="Times New Roman" w:cs="Times New Roman"/>
          <w:sz w:val="24"/>
          <w:szCs w:val="24"/>
        </w:rPr>
        <w:t>_________201</w:t>
      </w:r>
      <w:r w:rsidR="003C4A1A" w:rsidRPr="00FA2A3E">
        <w:rPr>
          <w:rFonts w:ascii="Times New Roman" w:hAnsi="Times New Roman" w:cs="Times New Roman"/>
          <w:sz w:val="24"/>
          <w:szCs w:val="24"/>
        </w:rPr>
        <w:t>9</w:t>
      </w:r>
      <w:r w:rsidRPr="00FA2A3E">
        <w:rPr>
          <w:rFonts w:ascii="Times New Roman" w:hAnsi="Times New Roman" w:cs="Times New Roman"/>
          <w:sz w:val="24"/>
          <w:szCs w:val="24"/>
        </w:rPr>
        <w:t xml:space="preserve"> №____</w:t>
      </w:r>
    </w:p>
    <w:p w:rsidR="00FA2A3E" w:rsidRPr="00FA2A3E" w:rsidRDefault="00FA2A3E" w:rsidP="00F500B6">
      <w:pPr>
        <w:pStyle w:val="2"/>
        <w:spacing w:before="0" w:after="0"/>
        <w:jc w:val="center"/>
        <w:rPr>
          <w:sz w:val="24"/>
          <w:szCs w:val="24"/>
          <w:lang w:val="ru-RU"/>
        </w:rPr>
      </w:pPr>
    </w:p>
    <w:p w:rsidR="00467C10" w:rsidRDefault="007A6C9D" w:rsidP="00F500B6">
      <w:pPr>
        <w:pStyle w:val="2"/>
        <w:spacing w:before="0" w:after="0"/>
        <w:jc w:val="center"/>
        <w:rPr>
          <w:sz w:val="24"/>
          <w:szCs w:val="24"/>
          <w:lang w:val="ru-RU"/>
        </w:rPr>
      </w:pPr>
      <w:r w:rsidRPr="00FA2A3E">
        <w:rPr>
          <w:sz w:val="24"/>
          <w:szCs w:val="24"/>
        </w:rPr>
        <w:t xml:space="preserve">  </w:t>
      </w:r>
    </w:p>
    <w:p w:rsidR="00467C10" w:rsidRDefault="007422F6" w:rsidP="00F500B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ПРАВИЛА</w:t>
      </w:r>
      <w:r w:rsidR="00467C10">
        <w:rPr>
          <w:rFonts w:ascii="Times New Roman" w:hAnsi="Times New Roman"/>
          <w:b/>
          <w:bCs/>
          <w:sz w:val="24"/>
          <w:szCs w:val="24"/>
        </w:rPr>
        <w:t xml:space="preserve"> </w:t>
      </w:r>
      <w:r w:rsidR="00467C10" w:rsidRPr="00467C10">
        <w:rPr>
          <w:rFonts w:ascii="Times New Roman" w:hAnsi="Times New Roman"/>
          <w:b/>
          <w:bCs/>
          <w:sz w:val="24"/>
          <w:szCs w:val="24"/>
        </w:rPr>
        <w:t xml:space="preserve">ЗЕМЛЕПОЛЬЗОВАНИЯ И ЗАСТРОЙКИ </w:t>
      </w:r>
    </w:p>
    <w:p w:rsidR="00467C10" w:rsidRDefault="00467C10" w:rsidP="00F500B6">
      <w:pPr>
        <w:widowControl w:val="0"/>
        <w:autoSpaceDE w:val="0"/>
        <w:autoSpaceDN w:val="0"/>
        <w:adjustRightInd w:val="0"/>
        <w:spacing w:after="0" w:line="240" w:lineRule="auto"/>
        <w:jc w:val="center"/>
        <w:rPr>
          <w:rFonts w:ascii="Times New Roman" w:hAnsi="Times New Roman"/>
          <w:b/>
          <w:bCs/>
          <w:sz w:val="24"/>
          <w:szCs w:val="24"/>
        </w:rPr>
      </w:pPr>
      <w:r w:rsidRPr="00467C10">
        <w:rPr>
          <w:rFonts w:ascii="Times New Roman" w:hAnsi="Times New Roman"/>
          <w:b/>
          <w:bCs/>
          <w:sz w:val="24"/>
          <w:szCs w:val="24"/>
        </w:rPr>
        <w:t>ГОРОДСКОГО ОКРУГА ГОРОД МЕГИОН</w:t>
      </w:r>
    </w:p>
    <w:p w:rsidR="00467C10" w:rsidRPr="00467C10" w:rsidRDefault="00467C10" w:rsidP="00F500B6">
      <w:pPr>
        <w:widowControl w:val="0"/>
        <w:autoSpaceDE w:val="0"/>
        <w:autoSpaceDN w:val="0"/>
        <w:adjustRightInd w:val="0"/>
        <w:spacing w:after="0" w:line="240" w:lineRule="auto"/>
        <w:jc w:val="center"/>
        <w:rPr>
          <w:rFonts w:ascii="Times New Roman" w:hAnsi="Times New Roman"/>
          <w:b/>
          <w:bCs/>
          <w:sz w:val="24"/>
          <w:szCs w:val="24"/>
        </w:rPr>
      </w:pPr>
    </w:p>
    <w:p w:rsidR="00F500B6" w:rsidRDefault="00F500B6" w:rsidP="00F500B6">
      <w:pPr>
        <w:pStyle w:val="2"/>
        <w:spacing w:before="0" w:after="0"/>
        <w:jc w:val="center"/>
        <w:rPr>
          <w:sz w:val="24"/>
          <w:szCs w:val="24"/>
          <w:lang w:val="ru-RU"/>
        </w:rPr>
      </w:pPr>
    </w:p>
    <w:p w:rsidR="00FE1F4C" w:rsidRPr="00B04ACE" w:rsidRDefault="00FE1F4C" w:rsidP="00FE1F4C">
      <w:pPr>
        <w:pStyle w:val="2"/>
        <w:spacing w:before="0" w:after="0"/>
        <w:jc w:val="center"/>
        <w:rPr>
          <w:b w:val="0"/>
          <w:sz w:val="24"/>
          <w:szCs w:val="24"/>
          <w:lang w:val="ru-RU"/>
        </w:rPr>
      </w:pPr>
      <w:r w:rsidRPr="00B04ACE">
        <w:rPr>
          <w:b w:val="0"/>
          <w:sz w:val="24"/>
          <w:szCs w:val="24"/>
          <w:lang w:val="ru-RU"/>
        </w:rPr>
        <w:t xml:space="preserve">ПОРЯДОК ПРИМЕНЕНИЯ </w:t>
      </w:r>
    </w:p>
    <w:p w:rsidR="00FE1F4C" w:rsidRPr="00B04ACE" w:rsidRDefault="00FE1F4C" w:rsidP="00FE1F4C">
      <w:pPr>
        <w:pStyle w:val="2"/>
        <w:spacing w:before="0" w:after="0"/>
        <w:jc w:val="center"/>
        <w:rPr>
          <w:b w:val="0"/>
          <w:sz w:val="24"/>
          <w:szCs w:val="24"/>
          <w:lang w:val="ru-RU"/>
        </w:rPr>
      </w:pPr>
      <w:r w:rsidRPr="00B04ACE">
        <w:rPr>
          <w:b w:val="0"/>
          <w:sz w:val="24"/>
          <w:szCs w:val="24"/>
          <w:lang w:val="ru-RU"/>
        </w:rPr>
        <w:t xml:space="preserve">ПРАВИЛ ЗЕМЛЕПОЛЬЗОВАНИЯ И ЗАСТРОЙКИ ГОРОДСКОГО ОКРУГА </w:t>
      </w:r>
    </w:p>
    <w:p w:rsidR="00FE1F4C" w:rsidRPr="00B04ACE" w:rsidRDefault="00FE1F4C" w:rsidP="00FE1F4C">
      <w:pPr>
        <w:pStyle w:val="2"/>
        <w:spacing w:before="0" w:after="0"/>
        <w:jc w:val="center"/>
        <w:rPr>
          <w:b w:val="0"/>
          <w:sz w:val="24"/>
          <w:szCs w:val="24"/>
          <w:lang w:val="ru-RU"/>
        </w:rPr>
      </w:pPr>
      <w:r w:rsidRPr="00B04ACE">
        <w:rPr>
          <w:b w:val="0"/>
          <w:sz w:val="24"/>
          <w:szCs w:val="24"/>
          <w:lang w:val="ru-RU"/>
        </w:rPr>
        <w:t>ГОРОД МЕГИОН И ВНЕСЕНИЯ ИЗМЕНЕНИЙ В НИХ</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 w:name="Par35"/>
      <w:bookmarkStart w:id="2" w:name="Par39"/>
      <w:bookmarkEnd w:id="1"/>
      <w:bookmarkEnd w:id="2"/>
      <w:r w:rsidRPr="00B04ACE">
        <w:rPr>
          <w:rFonts w:ascii="Times New Roman" w:eastAsia="Calibri" w:hAnsi="Times New Roman" w:cs="Times New Roman"/>
          <w:sz w:val="24"/>
          <w:szCs w:val="24"/>
        </w:rPr>
        <w:t>Глава I. ОБЩИЕ ПОЛОЖЕНИЯ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eastAsia="Calibri" w:hAnsi="Times New Roman" w:cs="Times New Roman"/>
          <w:sz w:val="24"/>
          <w:szCs w:val="24"/>
        </w:rPr>
      </w:pPr>
      <w:bookmarkStart w:id="3" w:name="Par41"/>
      <w:bookmarkEnd w:id="3"/>
      <w:r w:rsidRPr="00B04ACE">
        <w:rPr>
          <w:rFonts w:ascii="Times New Roman" w:eastAsia="Calibri" w:hAnsi="Times New Roman" w:cs="Times New Roman"/>
          <w:sz w:val="24"/>
          <w:szCs w:val="24"/>
        </w:rPr>
        <w:t>Раздел 1. ОСНОВНЫЕ ПОНЯТИЯ, ИСПОЛЬЗУЕМЫЕ</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В НАСТОЯЩИХ ПРАВИЛАХ</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Основные понятия, используемые в Правилах</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 xml:space="preserve">землепользования и застройки городского округа город Мегион (далее также – Правила), соответствуют основным понятиям, используемых в Градостроительном </w:t>
      </w:r>
      <w:hyperlink r:id="rId8" w:history="1">
        <w:r w:rsidRPr="00B04ACE">
          <w:rPr>
            <w:rFonts w:ascii="Times New Roman" w:eastAsia="Calibri" w:hAnsi="Times New Roman" w:cs="Times New Roman"/>
            <w:sz w:val="24"/>
            <w:szCs w:val="24"/>
          </w:rPr>
          <w:t>кодексе</w:t>
        </w:r>
      </w:hyperlink>
      <w:r w:rsidRPr="00B04ACE">
        <w:rPr>
          <w:rFonts w:ascii="Times New Roman" w:eastAsia="Calibri" w:hAnsi="Times New Roman" w:cs="Times New Roman"/>
          <w:sz w:val="24"/>
          <w:szCs w:val="24"/>
        </w:rPr>
        <w:t xml:space="preserve"> Российской Федерации, а также иных нормативных правовых актах в области градостроительной деятельности.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eastAsia="Calibri" w:hAnsi="Times New Roman" w:cs="Times New Roman"/>
          <w:sz w:val="24"/>
          <w:szCs w:val="24"/>
        </w:rPr>
      </w:pPr>
      <w:bookmarkStart w:id="4" w:name="Par43"/>
      <w:bookmarkEnd w:id="4"/>
      <w:r w:rsidRPr="00B04ACE">
        <w:rPr>
          <w:rFonts w:ascii="Times New Roman" w:eastAsia="Calibri" w:hAnsi="Times New Roman" w:cs="Times New Roman"/>
          <w:sz w:val="24"/>
          <w:szCs w:val="24"/>
        </w:rPr>
        <w:t>Раздел 2. СФЕРА ПРИМЕНЕНИЯ НАСТОЯЩИХ ПРАВИЛ</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Настоящие Правила подлежат применению на всей территории городского округа</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город Мегион, включая город Мегион и поселок городского типа Высокий.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Настоящие Правила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eastAsia="Calibri" w:hAnsi="Times New Roman" w:cs="Times New Roman"/>
          <w:sz w:val="24"/>
          <w:szCs w:val="24"/>
        </w:rPr>
      </w:pPr>
      <w:bookmarkStart w:id="5" w:name="Par46"/>
      <w:bookmarkEnd w:id="5"/>
      <w:r w:rsidRPr="00B04ACE">
        <w:rPr>
          <w:rFonts w:ascii="Times New Roman" w:eastAsia="Calibri" w:hAnsi="Times New Roman" w:cs="Times New Roman"/>
          <w:sz w:val="24"/>
          <w:szCs w:val="24"/>
        </w:rPr>
        <w:t>Раздел 3. НАЗНАЧЕНИЕ И СОДЕРЖАНИЕ НАСТОЯЩИХ ПРАВИЛ</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Настоящие Правила разрабатываются в целях: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создания условий для устойчивого развития территории городского округа город Мегион (далее также – городской округ, муниципальное образование), сохранения окружающей среды и объектов культурного наследия;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создания условий для планировки территории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Настоящие Правила включают в себя: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порядок применения настоящих Правил и внесения в них изменений;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2) карту градостроительного зонирования;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градостроительные регламенты.</w:t>
      </w:r>
    </w:p>
    <w:p w:rsidR="00FE1F4C" w:rsidRDefault="00FE1F4C" w:rsidP="00FE1F4C">
      <w:pPr>
        <w:pStyle w:val="ConsPlusNormal"/>
        <w:outlineLvl w:val="3"/>
        <w:rPr>
          <w:rFonts w:ascii="Times New Roman" w:eastAsia="Calibri" w:hAnsi="Times New Roman" w:cs="Times New Roman"/>
          <w:sz w:val="24"/>
          <w:szCs w:val="24"/>
        </w:rPr>
      </w:pPr>
      <w:bookmarkStart w:id="6" w:name="Par56"/>
      <w:bookmarkEnd w:id="6"/>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4. ОБЪЕКТЫ И СУБЪЕКТЫ ГРАДОСТРОИТЕЛЬНЫХ ОТНОШЕНИЙ</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1. Объектами градостроительных отношений в городском округе является его территория в границах, установленных </w:t>
      </w:r>
      <w:hyperlink r:id="rId9" w:history="1">
        <w:r w:rsidRPr="00B04ACE">
          <w:rPr>
            <w:rFonts w:ascii="Times New Roman" w:eastAsia="Calibri" w:hAnsi="Times New Roman" w:cs="Times New Roman"/>
            <w:sz w:val="24"/>
            <w:szCs w:val="24"/>
          </w:rPr>
          <w:t>Законом</w:t>
        </w:r>
      </w:hyperlink>
      <w:r w:rsidRPr="00B04ACE">
        <w:rPr>
          <w:rFonts w:ascii="Times New Roman" w:eastAsia="Calibri" w:hAnsi="Times New Roman" w:cs="Times New Roman"/>
          <w:sz w:val="24"/>
          <w:szCs w:val="24"/>
        </w:rPr>
        <w:t xml:space="preserve">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Субъектами градостроительных отношений являются Российская Федерация, Ханты-Мансийский автономный округ - Югра, муниципальное образование, физические и юридические лица.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От имени Российской Федерации, Ханты-Мансийского автономного округа - Югры, муниципального образования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городского округа в пределах своей компетенции.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7" w:name="Par60"/>
      <w:bookmarkEnd w:id="7"/>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5. КОМИССИЯ ПО ПОДГОТОВКЕ ПРАВИЛ</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ЗЕМЛЕПОЛЬЗОВАНИЯ 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Состав и порядок деятельности комиссии по подготовке Правил землепользования и застройки (далее - комиссия) утверждается главой города посредством издания постановления администрации города.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Комиссия может выступать организатором общественных обсуждений или публичных слушаний при их проведении.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8" w:name="Par62"/>
      <w:bookmarkEnd w:id="8"/>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6. ПОРЯДОК ВНЕСЕНИЯ ИЗМЕНЕНИЙ В НАСТОЯЩИЕ ПРАВИЛА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Основаниями для рассмотрения вопроса о внесении изменений в настоящие Правила являются: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1) несоответствие настоящих Правил генеральному </w:t>
      </w:r>
      <w:hyperlink r:id="rId10" w:history="1">
        <w:r w:rsidRPr="00B04ACE">
          <w:rPr>
            <w:rFonts w:ascii="Times New Roman" w:eastAsia="Calibri" w:hAnsi="Times New Roman" w:cs="Times New Roman"/>
            <w:sz w:val="24"/>
            <w:szCs w:val="24"/>
          </w:rPr>
          <w:t>плану</w:t>
        </w:r>
      </w:hyperlink>
      <w:r w:rsidRPr="00B04ACE">
        <w:rPr>
          <w:rFonts w:ascii="Times New Roman" w:eastAsia="Calibri" w:hAnsi="Times New Roman" w:cs="Times New Roman"/>
          <w:sz w:val="24"/>
          <w:szCs w:val="24"/>
        </w:rPr>
        <w:t xml:space="preserve"> городского округа, возникшее в результате внесения изменений в генеральный </w:t>
      </w:r>
      <w:hyperlink r:id="rId11" w:history="1">
        <w:r w:rsidRPr="00B04ACE">
          <w:rPr>
            <w:rFonts w:ascii="Times New Roman" w:eastAsia="Calibri" w:hAnsi="Times New Roman" w:cs="Times New Roman"/>
            <w:sz w:val="24"/>
            <w:szCs w:val="24"/>
          </w:rPr>
          <w:t>план</w:t>
        </w:r>
      </w:hyperlink>
      <w:r w:rsidRPr="00B04ACE">
        <w:rPr>
          <w:rFonts w:ascii="Times New Roman" w:eastAsia="Calibri" w:hAnsi="Times New Roman" w:cs="Times New Roman"/>
          <w:sz w:val="24"/>
          <w:szCs w:val="24"/>
        </w:rPr>
        <w:t xml:space="preserve">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3. Предложения о внесении изменений в настоящие Правила направляются: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органами исполнительной власти Ханты-Мансийского автономного округа - Югры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Предложение о внесении изменения в настоящие Правила направляется в письменной форме в комиссию.</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который возглавляет администрацию города Мегиона в соответствии с </w:t>
      </w:r>
      <w:hyperlink r:id="rId12" w:history="1">
        <w:r w:rsidRPr="00B04ACE">
          <w:rPr>
            <w:rFonts w:ascii="Times New Roman" w:eastAsia="Calibri" w:hAnsi="Times New Roman" w:cs="Times New Roman"/>
            <w:sz w:val="24"/>
            <w:szCs w:val="24"/>
          </w:rPr>
          <w:t>уставом</w:t>
        </w:r>
      </w:hyperlink>
      <w:r w:rsidRPr="00B04ACE">
        <w:rPr>
          <w:rFonts w:ascii="Times New Roman" w:eastAsia="Calibri" w:hAnsi="Times New Roman" w:cs="Times New Roman"/>
          <w:sz w:val="24"/>
          <w:szCs w:val="24"/>
        </w:rPr>
        <w:t xml:space="preserve"> города Мегиона (далее - глава города).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7. Глава города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 Сообщение о принятии такого решения также может быть распространено по радио и телевидению.</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8. В случа</w:t>
      </w:r>
      <w:r w:rsidR="00336C77">
        <w:rPr>
          <w:rFonts w:ascii="Times New Roman" w:eastAsia="Calibri" w:hAnsi="Times New Roman" w:cs="Times New Roman"/>
          <w:sz w:val="24"/>
          <w:szCs w:val="24"/>
        </w:rPr>
        <w:t>и</w:t>
      </w:r>
      <w:r w:rsidRPr="00B04ACE">
        <w:rPr>
          <w:rFonts w:ascii="Times New Roman" w:eastAsia="Calibri" w:hAnsi="Times New Roman" w:cs="Times New Roman"/>
          <w:sz w:val="24"/>
          <w:szCs w:val="24"/>
        </w:rPr>
        <w:t>,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Ханты-Мансийского автономного округа - Югры направляют главе города требование о внесении изменений в настоящие Правила в целях обеспечения размещения указанных объектов. Глава города обеспечивает внесение изменений в настоящие Правила в течение тридцати дней со дня получения указанного требования.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9. В случаях, предусмотренных подпунктами 3-5 пункта 2 настоящего раздела,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города требование о внесении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w:t>
      </w:r>
      <w:r w:rsidRPr="00B04ACE">
        <w:rPr>
          <w:rFonts w:ascii="Times New Roman" w:eastAsia="Calibri" w:hAnsi="Times New Roman" w:cs="Times New Roman"/>
          <w:sz w:val="24"/>
          <w:szCs w:val="24"/>
        </w:rPr>
        <w:lastRenderedPageBreak/>
        <w:t>строительства в границах таких зон, территорий. В случае поступления такого требования,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настоящего раздела оснований для внесения изменений в настоящие Правила, глава города обязан принять решение о подготовке проекта о внесении изменений в правила землепользования и застройки. Срок внесения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подпунктами 3-5 пункта 2 настоящего раздела оснований</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для внесения изменений в настоящие Правила.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10. Проект о внесении изменения в настоящие Правила подлежит обязательному рассмотрению на общественных обсуждениях или публичных слушаниях, проводимых в порядке, определяемом уставом города Мегиона и решением Думы города Мегиона</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с учётом положений законодательства о градостроительной деятельности.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 11. В целях внесения изменений в настоящие Правила в случаях, предусмотренных подпунктами 3-5 пункта 2 и пунктом 8 настоящего раздела,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пунктом 5 настоящего раздела заключения комиссии не требуются.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78"/>
      <w:bookmarkEnd w:id="9"/>
      <w:r w:rsidRPr="00B04ACE">
        <w:rPr>
          <w:rFonts w:ascii="Times New Roman" w:eastAsia="Calibri" w:hAnsi="Times New Roman" w:cs="Times New Roman"/>
          <w:sz w:val="24"/>
          <w:szCs w:val="24"/>
        </w:rPr>
        <w:t>12.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города. Обязательными приложениями к проекту о внесении изменения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13. Глава города в течение десяти дней после представления ему проекта о внесении изменения в настоящие Правила и обязательных приложений, предусмотренных пунктом 12 настоящего раздела, принимает решение о направлении указанного проекта в установленном порядке в Думу города или об отклонении проекта о внесении изменения в настоящие Правила и направлении его на доработку с указанием даты его повторного представления.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14. Дума города по результатам рассмотрения проекта Правил и обязательных приложений к нему может утвердить Правила или направить проект Правил главе города на доработку в соответствии с заключением о результатах общественных обсуждений или публичных слушаний по указанному проекту.</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15.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16. Физические и юридические лица вправе оспорить решение об утверждении Правил в судебном порядке.</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17.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об </w:t>
      </w:r>
      <w:r w:rsidRPr="00B04ACE">
        <w:rPr>
          <w:rFonts w:ascii="Times New Roman" w:eastAsia="Calibri" w:hAnsi="Times New Roman" w:cs="Times New Roman"/>
          <w:sz w:val="24"/>
          <w:szCs w:val="24"/>
        </w:rPr>
        <w:lastRenderedPageBreak/>
        <w:t>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Ханты-Мансийского автономного округа - Югры, утвержденным до утверждения Правил.</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85"/>
      <w:bookmarkEnd w:id="10"/>
      <w:r w:rsidRPr="00B04ACE">
        <w:rPr>
          <w:rFonts w:ascii="Times New Roman" w:eastAsia="Calibri" w:hAnsi="Times New Roman" w:cs="Times New Roman"/>
          <w:sz w:val="24"/>
          <w:szCs w:val="24"/>
        </w:rPr>
        <w:t>Глава II. ПОЛНОМОЧИЯ ОРГАНОВ МЕСТНОГО САМОУПРАВЛЕНИЯ</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ГОРОДСКОГО ОКРУГА ПО РЕГУЛИРОВАНИЮ ЗЕМЛЕПОЛЬЗОВАНИЯ</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bookmarkStart w:id="11" w:name="Par89"/>
      <w:bookmarkEnd w:id="11"/>
      <w:r w:rsidRPr="00B04ACE">
        <w:rPr>
          <w:rFonts w:ascii="Times New Roman" w:hAnsi="Times New Roman" w:cs="Times New Roman"/>
          <w:sz w:val="24"/>
          <w:szCs w:val="24"/>
        </w:rPr>
        <w:t>Раздел 1. ПОЛНОМОЧИЯ ДУМЫ ГОРОДА В ОБЛАСТИ ЗЕМЛЕПОЛЬЗОВАНИЯ</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К полномочиям Думы города в области землепользования и застройки относятся: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утверждение стратегии социально-экономического развития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утверждение генерального плана городского округа</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и изменений в него;</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утверждение местных нормативов градостроительного проектирования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утверждение правил землепользования и застройки городского округа и изменений в них;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5) утверждение правил благоустройства территории </w:t>
      </w:r>
      <w:r w:rsidR="00410B10">
        <w:rPr>
          <w:rFonts w:ascii="Times New Roman" w:eastAsia="Calibri" w:hAnsi="Times New Roman" w:cs="Times New Roman"/>
          <w:sz w:val="24"/>
          <w:szCs w:val="24"/>
        </w:rPr>
        <w:t>городского округа</w:t>
      </w:r>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определение порядка организации и проведения общественных обсуждений или публичных слушаний по вопросам землепользования и застройки;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7) иные полномочия, отнесенные к полномочиям Думы города в соответствии с федеральным законодательством, законодательством Ханты-Мансийского автономного округа - Югры, </w:t>
      </w:r>
      <w:hyperlink r:id="rId13" w:history="1">
        <w:r w:rsidRPr="00B04ACE">
          <w:rPr>
            <w:rFonts w:ascii="Times New Roman" w:eastAsia="Calibri" w:hAnsi="Times New Roman" w:cs="Times New Roman"/>
            <w:sz w:val="24"/>
            <w:szCs w:val="24"/>
          </w:rPr>
          <w:t>уставом</w:t>
        </w:r>
      </w:hyperlink>
      <w:r w:rsidRPr="00B04ACE">
        <w:rPr>
          <w:rFonts w:ascii="Times New Roman" w:eastAsia="Calibri" w:hAnsi="Times New Roman" w:cs="Times New Roman"/>
          <w:sz w:val="24"/>
          <w:szCs w:val="24"/>
        </w:rPr>
        <w:t xml:space="preserve"> города Мегиона.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12" w:name="Par97"/>
      <w:bookmarkEnd w:id="12"/>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2. ПОЛНОМОЧИЯ АДМИНИСТРАЦИИ ГОРОДА В ОБЛАСТИ</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ЗЕМЛЕПОЛЬЗОВАНИЯ 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К полномочиям администрации города в области землепользования и застройки относятся: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подготовка документов территориального планирования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утверждение документации по планировке территории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выдача разрешения на строительство, разрешения на ввод объектов в эксплуатацию при осуществлении строительства, реконструкции,</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объектов капитального строительства, расположенных на территории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ведение информационной системы обеспечения градостроительной деятельности, осуществляемой на территории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осуществление в пределах своей компетенции муниципального земельного контроля за использованием земель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иные полномочия, отнесенные к полномочиям администрации города в соответствии с федеральным законодательством, законодательством Ханты-Мансийского автономного округа - Югры, уставом города Мегиона.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3" w:name="Par107"/>
      <w:bookmarkEnd w:id="13"/>
      <w:r w:rsidRPr="00B04ACE">
        <w:rPr>
          <w:rFonts w:ascii="Times New Roman" w:eastAsia="Calibri" w:hAnsi="Times New Roman" w:cs="Times New Roman"/>
          <w:sz w:val="24"/>
          <w:szCs w:val="24"/>
        </w:rPr>
        <w:t>Глава III. ПОДГОТОВКА ДОКУМЕНТАЦИИ ПО ПЛАНИРОВКЕ ТЕРРИТОРИИ</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ГОРОДСКОГО ОКРУГА ОРГАНАМИ МЕСТНОГО САМОУПРАВЛЕНИЯ</w:t>
      </w:r>
    </w:p>
    <w:p w:rsidR="00FE1F4C" w:rsidRPr="00B04ACE" w:rsidRDefault="00FE1F4C" w:rsidP="00FE1F4C">
      <w:pPr>
        <w:widowControl w:val="0"/>
        <w:autoSpaceDE w:val="0"/>
        <w:autoSpaceDN w:val="0"/>
        <w:adjustRightInd w:val="0"/>
        <w:spacing w:after="0" w:line="240" w:lineRule="auto"/>
        <w:jc w:val="both"/>
        <w:rPr>
          <w:rFonts w:ascii="Times New Roman" w:hAnsi="Times New Roman" w:cs="Times New Roman"/>
          <w:sz w:val="24"/>
          <w:szCs w:val="24"/>
        </w:rPr>
      </w:pPr>
      <w:bookmarkStart w:id="14" w:name="Par110"/>
      <w:bookmarkEnd w:id="14"/>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1. ДОКУМЕНТАЦИЯ ПО ПЛАНИРОВКЕ ТЕРРИТОРИИ</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ГОРОДСКОГО ОКРУГА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Видами документации по планировке территории являются: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проект планировки территории;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проект межевания территории.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Состав и содержание проектов планировки территории устанавливаются Градостроительным </w:t>
      </w:r>
      <w:hyperlink r:id="rId14" w:history="1">
        <w:r w:rsidRPr="00B04ACE">
          <w:rPr>
            <w:rFonts w:ascii="Times New Roman" w:eastAsia="Calibri" w:hAnsi="Times New Roman" w:cs="Times New Roman"/>
            <w:sz w:val="24"/>
            <w:szCs w:val="24"/>
          </w:rPr>
          <w:t>кодексом</w:t>
        </w:r>
      </w:hyperlink>
      <w:r w:rsidRPr="00B04ACE">
        <w:rPr>
          <w:rFonts w:ascii="Times New Roman" w:eastAsia="Calibri" w:hAnsi="Times New Roman" w:cs="Times New Roman"/>
          <w:sz w:val="24"/>
          <w:szCs w:val="24"/>
        </w:rPr>
        <w:t xml:space="preserve"> Российской Федерации, законами и иными нормативными правовыми актами Российской Федерации, Ханты-Мансийского автономного округа - Югры.</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bookmarkStart w:id="15" w:name="Par114"/>
      <w:bookmarkEnd w:id="15"/>
      <w:r w:rsidRPr="00B04ACE">
        <w:rPr>
          <w:rFonts w:ascii="Times New Roman" w:hAnsi="Times New Roman" w:cs="Times New Roman"/>
          <w:sz w:val="24"/>
          <w:szCs w:val="24"/>
        </w:rPr>
        <w:t>Раздел 2. ПОРЯДОК ПОДГОТОВКИ ДОКУМЕНТАЦИИ ПО ПЛАНИРОВКЕ</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ТЕРРИТОРИИ ГОРОДСКОГО ОКРУГА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Решение о подготовке документации по планировке применительно к территории городского округа, за исключением случаев, указанных в частях 2-4.2 и 5.2 статьи 45 Градостроительного кодекса Российской Федерации, принимается главой города по собственной инициативе либо на основании предложений физических или юридических лиц о подготовке документации по планировке территории.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города в сети «Интернет».</w:t>
      </w:r>
    </w:p>
    <w:p w:rsidR="00FE1F4C" w:rsidRPr="00B04ACE" w:rsidRDefault="00FE1F4C" w:rsidP="00FE1F4C">
      <w:pPr>
        <w:spacing w:after="0" w:line="240" w:lineRule="auto"/>
        <w:ind w:firstLine="540"/>
        <w:jc w:val="both"/>
        <w:rPr>
          <w:rFonts w:ascii="Times New Roman" w:eastAsia="Calibri" w:hAnsi="Times New Roman" w:cs="Times New Roman"/>
          <w:strike/>
          <w:sz w:val="24"/>
          <w:szCs w:val="24"/>
        </w:rPr>
      </w:pPr>
      <w:r w:rsidRPr="00B04ACE">
        <w:rPr>
          <w:rFonts w:ascii="Times New Roman" w:eastAsia="Calibri" w:hAnsi="Times New Roman" w:cs="Times New Roman"/>
          <w:sz w:val="24"/>
          <w:szCs w:val="24"/>
        </w:rPr>
        <w:t>2. Принятие главой города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лицами, осуществляющими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Решения о подготовке документации по планировке территории принимаются такими лицами самостоятельно.</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rsidRPr="00B04ACE">
        <w:rPr>
          <w:rFonts w:ascii="Times New Roman" w:eastAsia="Calibri" w:hAnsi="Times New Roman" w:cs="Times New Roman"/>
          <w:sz w:val="24"/>
          <w:szCs w:val="24"/>
        </w:rPr>
        <w:lastRenderedPageBreak/>
        <w:t>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118"/>
      <w:bookmarkEnd w:id="16"/>
      <w:r w:rsidRPr="00B04ACE">
        <w:rPr>
          <w:rFonts w:ascii="Times New Roman" w:eastAsia="Calibri" w:hAnsi="Times New Roman" w:cs="Times New Roman"/>
          <w:sz w:val="24"/>
          <w:szCs w:val="24"/>
        </w:rPr>
        <w:t>5. Подготовка документации по планировке территории осуществляется на основании генерального плана городского округа,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Проекты планировки территории и проекты межевания территории, решение об утверждении которых принимается в со</w:t>
      </w:r>
      <w:r>
        <w:rPr>
          <w:rFonts w:ascii="Times New Roman" w:eastAsia="Calibri" w:hAnsi="Times New Roman" w:cs="Times New Roman"/>
          <w:sz w:val="24"/>
          <w:szCs w:val="24"/>
        </w:rPr>
        <w:t>ответствии с Градостроительным к</w:t>
      </w:r>
      <w:r w:rsidRPr="00B04ACE">
        <w:rPr>
          <w:rFonts w:ascii="Times New Roman" w:eastAsia="Calibri" w:hAnsi="Times New Roman" w:cs="Times New Roman"/>
          <w:sz w:val="24"/>
          <w:szCs w:val="24"/>
        </w:rPr>
        <w:t>одексом</w:t>
      </w:r>
      <w:r>
        <w:rPr>
          <w:rFonts w:ascii="Times New Roman" w:eastAsia="Calibri" w:hAnsi="Times New Roman" w:cs="Times New Roman"/>
          <w:sz w:val="24"/>
          <w:szCs w:val="24"/>
        </w:rPr>
        <w:t xml:space="preserve"> Российской Федерации</w:t>
      </w:r>
      <w:r w:rsidRPr="00B04ACE">
        <w:rPr>
          <w:rFonts w:ascii="Times New Roman" w:eastAsia="Calibri" w:hAnsi="Times New Roman" w:cs="Times New Roman"/>
          <w:sz w:val="24"/>
          <w:szCs w:val="24"/>
        </w:rPr>
        <w:t xml:space="preserve">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территории для размещения линейных объектов в границах земель лесного фонда.</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8. Администрация города направляет главе города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таких </w:t>
      </w:r>
      <w:r w:rsidRPr="00B04ACE">
        <w:rPr>
          <w:rFonts w:ascii="Times New Roman" w:hAnsi="Times New Roman" w:cs="Times New Roman"/>
          <w:sz w:val="24"/>
          <w:szCs w:val="24"/>
        </w:rPr>
        <w:t>общественных обсуждений или</w:t>
      </w:r>
      <w:r w:rsidRPr="00B04ACE">
        <w:rPr>
          <w:rFonts w:ascii="Times New Roman" w:eastAsia="Calibri" w:hAnsi="Times New Roman" w:cs="Times New Roman"/>
          <w:sz w:val="24"/>
          <w:szCs w:val="24"/>
        </w:rPr>
        <w:t xml:space="preserve"> публичных слушаний.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9. Глава города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w:t>
      </w:r>
      <w:r w:rsidRPr="00B04ACE">
        <w:rPr>
          <w:rFonts w:ascii="Times New Roman" w:eastAsia="Calibri" w:hAnsi="Times New Roman" w:cs="Times New Roman"/>
          <w:sz w:val="24"/>
          <w:szCs w:val="24"/>
        </w:rPr>
        <w:lastRenderedPageBreak/>
        <w:t>«Интернет».</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11.</w:t>
      </w:r>
      <w:r w:rsidRPr="00B04ACE">
        <w:rPr>
          <w:rFonts w:ascii="Times New Roman" w:hAnsi="Times New Roman" w:cs="Times New Roman"/>
          <w:sz w:val="24"/>
          <w:szCs w:val="24"/>
        </w:rPr>
        <w:t xml:space="preserve"> </w:t>
      </w:r>
      <w:r w:rsidRPr="00B04ACE">
        <w:rPr>
          <w:rFonts w:ascii="Times New Roman" w:eastAsia="Calibri" w:hAnsi="Times New Roman" w:cs="Times New Roman"/>
          <w:sz w:val="24"/>
          <w:szCs w:val="24"/>
        </w:rPr>
        <w:t>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7" w:name="Par125"/>
      <w:bookmarkEnd w:id="17"/>
      <w:r w:rsidRPr="00B04ACE">
        <w:rPr>
          <w:rFonts w:ascii="Times New Roman" w:eastAsia="Calibri" w:hAnsi="Times New Roman" w:cs="Times New Roman"/>
          <w:sz w:val="24"/>
          <w:szCs w:val="24"/>
        </w:rPr>
        <w:t>Глава IV. ГРАДОСТРОИТЕЛЬНОЕ РЕГЛАМЕНТИРОВАНИЕ.</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ИЗМЕНЕНИЕ ВИДОВ РАЗРЕШЕННОГО ИСПОЛЬЗОВАНИЯ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bookmarkStart w:id="18" w:name="Par128"/>
      <w:bookmarkEnd w:id="18"/>
      <w:r w:rsidRPr="00B04ACE">
        <w:rPr>
          <w:rFonts w:ascii="Times New Roman" w:hAnsi="Times New Roman" w:cs="Times New Roman"/>
          <w:sz w:val="24"/>
          <w:szCs w:val="24"/>
        </w:rPr>
        <w:t>Раздел 1. ВИДЫ ТЕРРИТОРИАЛЬНЫХ ЗОН, ОБОЗНАЧЕННЫХ НА КАРТЕ</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ГРАДОСТРОИТЕЛЬНОГО ЗОНИРОВАНИЯ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При подготовке Правил границы территориальных зон устанавливаются с учетом: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2) функциональных зон и параметров их планируемого развития, определенных генеральным </w:t>
      </w:r>
      <w:hyperlink r:id="rId15" w:history="1">
        <w:r w:rsidRPr="00B04ACE">
          <w:rPr>
            <w:rFonts w:ascii="Times New Roman" w:eastAsia="Calibri" w:hAnsi="Times New Roman" w:cs="Times New Roman"/>
            <w:sz w:val="24"/>
            <w:szCs w:val="24"/>
          </w:rPr>
          <w:t>планом</w:t>
        </w:r>
      </w:hyperlink>
      <w:r w:rsidRPr="00B04ACE">
        <w:rPr>
          <w:rFonts w:ascii="Times New Roman" w:eastAsia="Calibri" w:hAnsi="Times New Roman" w:cs="Times New Roman"/>
          <w:sz w:val="24"/>
          <w:szCs w:val="24"/>
        </w:rPr>
        <w:t xml:space="preserve">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определенных Градостроительным </w:t>
      </w:r>
      <w:hyperlink r:id="rId16" w:history="1">
        <w:r w:rsidRPr="00B04ACE">
          <w:rPr>
            <w:rFonts w:ascii="Times New Roman" w:eastAsia="Calibri" w:hAnsi="Times New Roman" w:cs="Times New Roman"/>
            <w:sz w:val="24"/>
            <w:szCs w:val="24"/>
          </w:rPr>
          <w:t>кодексом</w:t>
        </w:r>
      </w:hyperlink>
      <w:r w:rsidRPr="00B04ACE">
        <w:rPr>
          <w:rFonts w:ascii="Times New Roman" w:eastAsia="Calibri" w:hAnsi="Times New Roman" w:cs="Times New Roman"/>
          <w:sz w:val="24"/>
          <w:szCs w:val="24"/>
        </w:rPr>
        <w:t xml:space="preserve"> Российской Федерации территориальных зон;</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сложившейся планировки территории и существующего землепользования;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планируемых изменений границ земель различных категорий;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Границы территориальных зон могут устанавливаться по:</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линиям магистралей, улиц, проездов, разделяющим транспортные потоки противоположных направлений;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красным линиям;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границам земельных участков;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границам населенных пунктов в пределах муниципального образования;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границе муниципального образования;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естественным границам природных объектов;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7) иным границам.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На карте градостроительного зонирования городского округа отображены следующие виды территориальных зон:</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жилые зоны (ЖЗ)</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застройки многоэтажными многоквартирными домами </w:t>
      </w:r>
      <w:hyperlink w:anchor="Par346" w:history="1">
        <w:r w:rsidRPr="00B04ACE">
          <w:rPr>
            <w:rFonts w:ascii="Times New Roman" w:eastAsia="Calibri" w:hAnsi="Times New Roman" w:cs="Times New Roman"/>
            <w:sz w:val="24"/>
            <w:szCs w:val="24"/>
          </w:rPr>
          <w:t>(ЖЗ 101)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застройки </w:t>
      </w:r>
      <w:proofErr w:type="spellStart"/>
      <w:r w:rsidRPr="00B04ACE">
        <w:rPr>
          <w:rFonts w:ascii="Times New Roman" w:eastAsia="Calibri" w:hAnsi="Times New Roman" w:cs="Times New Roman"/>
          <w:sz w:val="24"/>
          <w:szCs w:val="24"/>
        </w:rPr>
        <w:t>среднеэтажными</w:t>
      </w:r>
      <w:proofErr w:type="spellEnd"/>
      <w:r w:rsidRPr="00B04ACE">
        <w:rPr>
          <w:rFonts w:ascii="Times New Roman" w:eastAsia="Calibri" w:hAnsi="Times New Roman" w:cs="Times New Roman"/>
          <w:sz w:val="24"/>
          <w:szCs w:val="24"/>
        </w:rPr>
        <w:t xml:space="preserve"> жилыми домами блокированной застройки и многоквартирными домами </w:t>
      </w:r>
      <w:hyperlink w:anchor="Par436" w:history="1">
        <w:r w:rsidRPr="00B04ACE">
          <w:rPr>
            <w:rFonts w:ascii="Times New Roman" w:eastAsia="Calibri" w:hAnsi="Times New Roman" w:cs="Times New Roman"/>
            <w:sz w:val="24"/>
            <w:szCs w:val="24"/>
          </w:rPr>
          <w:t>(ЖЗ 102)</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застройки индивидуальными жилыми домами и малоэтажными жилыми домами блокированной застройки </w:t>
      </w:r>
      <w:hyperlink w:anchor="Par527" w:history="1">
        <w:r w:rsidRPr="00B04ACE">
          <w:rPr>
            <w:rFonts w:ascii="Times New Roman" w:eastAsia="Calibri" w:hAnsi="Times New Roman" w:cs="Times New Roman"/>
            <w:sz w:val="24"/>
            <w:szCs w:val="24"/>
          </w:rPr>
          <w:t>(ЖЗ 103)</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застройки индивидуальными жилыми домами </w:t>
      </w:r>
      <w:hyperlink w:anchor="Par613" w:history="1">
        <w:r w:rsidRPr="00B04ACE">
          <w:rPr>
            <w:rFonts w:ascii="Times New Roman" w:eastAsia="Calibri" w:hAnsi="Times New Roman" w:cs="Times New Roman"/>
            <w:sz w:val="24"/>
            <w:szCs w:val="24"/>
          </w:rPr>
          <w:t>(ЖЗ 104)</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общественно-деловые зоны (ОДЗ):</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делового, общественного и коммерческого назначения </w:t>
      </w:r>
      <w:hyperlink w:anchor="Par1133" w:history="1">
        <w:r w:rsidRPr="00B04ACE">
          <w:rPr>
            <w:rFonts w:ascii="Times New Roman" w:eastAsia="Calibri" w:hAnsi="Times New Roman" w:cs="Times New Roman"/>
            <w:sz w:val="24"/>
            <w:szCs w:val="24"/>
          </w:rPr>
          <w:t>(ОДЗ 201)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обслуживания объектов, необходимых для осуществления производственной и предпринимательской деятельности </w:t>
      </w:r>
      <w:hyperlink w:anchor="Par836" w:history="1">
        <w:r w:rsidRPr="00B04ACE">
          <w:rPr>
            <w:rFonts w:ascii="Times New Roman" w:eastAsia="Calibri" w:hAnsi="Times New Roman" w:cs="Times New Roman"/>
            <w:sz w:val="24"/>
            <w:szCs w:val="24"/>
          </w:rPr>
          <w:t>(ОДЗ 202)</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торговли и общественного питания (ОДЗ 203);</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объектов дошкольного, начального и среднего общего образования </w:t>
      </w:r>
      <w:hyperlink w:anchor="Par791" w:history="1">
        <w:r w:rsidRPr="00B04ACE">
          <w:rPr>
            <w:rFonts w:ascii="Times New Roman" w:eastAsia="Calibri" w:hAnsi="Times New Roman" w:cs="Times New Roman"/>
            <w:sz w:val="24"/>
            <w:szCs w:val="24"/>
          </w:rPr>
          <w:t>(ОДЗ 204)</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объектов среднего профессионального и высшего профессионального </w:t>
      </w:r>
      <w:proofErr w:type="gramStart"/>
      <w:r w:rsidRPr="00B04ACE">
        <w:rPr>
          <w:rFonts w:ascii="Times New Roman" w:eastAsia="Calibri" w:hAnsi="Times New Roman" w:cs="Times New Roman"/>
          <w:sz w:val="24"/>
          <w:szCs w:val="24"/>
        </w:rPr>
        <w:t>образования</w:t>
      </w:r>
      <w:hyperlink w:anchor="Par881" w:history="1">
        <w:r w:rsidRPr="00B04ACE">
          <w:rPr>
            <w:rFonts w:ascii="Times New Roman" w:eastAsia="Calibri" w:hAnsi="Times New Roman" w:cs="Times New Roman"/>
            <w:sz w:val="24"/>
            <w:szCs w:val="24"/>
          </w:rPr>
          <w:t>(</w:t>
        </w:r>
        <w:proofErr w:type="gramEnd"/>
        <w:r w:rsidRPr="00B04ACE">
          <w:rPr>
            <w:rFonts w:ascii="Times New Roman" w:eastAsia="Calibri" w:hAnsi="Times New Roman" w:cs="Times New Roman"/>
            <w:sz w:val="24"/>
            <w:szCs w:val="24"/>
          </w:rPr>
          <w:t>ОДЗ 205)</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 xml:space="preserve">зона объектов культуры и искусства </w:t>
      </w:r>
      <w:hyperlink w:anchor="Par925" w:history="1">
        <w:r w:rsidRPr="00B04ACE">
          <w:rPr>
            <w:rFonts w:ascii="Times New Roman" w:eastAsia="Calibri" w:hAnsi="Times New Roman" w:cs="Times New Roman"/>
            <w:sz w:val="24"/>
            <w:szCs w:val="24"/>
          </w:rPr>
          <w:t>(ОДЗ 206)</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объектов здравоохранения </w:t>
      </w:r>
      <w:hyperlink w:anchor="Par959" w:history="1">
        <w:r w:rsidRPr="00B04ACE">
          <w:rPr>
            <w:rFonts w:ascii="Times New Roman" w:eastAsia="Calibri" w:hAnsi="Times New Roman" w:cs="Times New Roman"/>
            <w:sz w:val="24"/>
            <w:szCs w:val="24"/>
          </w:rPr>
          <w:t>(ОДЗ 207)</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объектов социального назначения </w:t>
      </w:r>
      <w:hyperlink w:anchor="Par1001" w:history="1">
        <w:r w:rsidRPr="00B04ACE">
          <w:rPr>
            <w:rFonts w:ascii="Times New Roman" w:eastAsia="Calibri" w:hAnsi="Times New Roman" w:cs="Times New Roman"/>
            <w:sz w:val="24"/>
            <w:szCs w:val="24"/>
          </w:rPr>
          <w:t>(ОДЗ 208)</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культовых зданий и сооружений </w:t>
      </w:r>
      <w:hyperlink w:anchor="Par1041" w:history="1">
        <w:r w:rsidRPr="00B04ACE">
          <w:rPr>
            <w:rFonts w:ascii="Times New Roman" w:eastAsia="Calibri" w:hAnsi="Times New Roman" w:cs="Times New Roman"/>
            <w:sz w:val="24"/>
            <w:szCs w:val="24"/>
          </w:rPr>
          <w:t>(ОДЗ 209)</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производственные зоны (ПР):</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производственная зона </w:t>
      </w:r>
      <w:hyperlink w:anchor="Par1259" w:history="1">
        <w:r w:rsidRPr="00B04ACE">
          <w:rPr>
            <w:rFonts w:ascii="Times New Roman" w:eastAsia="Calibri" w:hAnsi="Times New Roman" w:cs="Times New Roman"/>
            <w:sz w:val="24"/>
            <w:szCs w:val="24"/>
          </w:rPr>
          <w:t>(ПР 301)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коммунально-складская зона </w:t>
      </w:r>
      <w:hyperlink w:anchor="Par1314" w:history="1">
        <w:r w:rsidRPr="00B04ACE">
          <w:rPr>
            <w:rFonts w:ascii="Times New Roman" w:eastAsia="Calibri" w:hAnsi="Times New Roman" w:cs="Times New Roman"/>
            <w:sz w:val="24"/>
            <w:szCs w:val="24"/>
          </w:rPr>
          <w:t>(ПР 302)</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4) зоны инженерной инфраструктуры </w:t>
      </w:r>
      <w:hyperlink w:anchor="Par1361" w:history="1">
        <w:r w:rsidRPr="00B04ACE">
          <w:rPr>
            <w:rFonts w:ascii="Times New Roman" w:eastAsia="Calibri" w:hAnsi="Times New Roman" w:cs="Times New Roman"/>
            <w:sz w:val="24"/>
            <w:szCs w:val="24"/>
          </w:rPr>
          <w:t>(ИЗ 400)</w:t>
        </w:r>
      </w:hyperlink>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зоны транспортной инфраструктуры:</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железнодорожного транспорта (ТЗ 501);</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автомобильного транспорта (ТЗ 502);</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воздушного транспорта (ТЗ 503);</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водного транспорта (ТЗ 504);</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улично-дорожной сети (ТЗ 505).</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зоны рекреационного назначения (РЗ):</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объектов отдыха и туризма </w:t>
      </w:r>
      <w:hyperlink w:anchor="Par1419" w:history="1">
        <w:r w:rsidRPr="00B04ACE">
          <w:rPr>
            <w:rFonts w:ascii="Times New Roman" w:eastAsia="Calibri" w:hAnsi="Times New Roman" w:cs="Times New Roman"/>
            <w:sz w:val="24"/>
            <w:szCs w:val="24"/>
          </w:rPr>
          <w:t>(РЗ 601)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озелененных территорий общего пользования </w:t>
      </w:r>
      <w:hyperlink w:anchor="Par1464" w:history="1">
        <w:r w:rsidRPr="00B04ACE">
          <w:rPr>
            <w:rFonts w:ascii="Times New Roman" w:eastAsia="Calibri" w:hAnsi="Times New Roman" w:cs="Times New Roman"/>
            <w:sz w:val="24"/>
            <w:szCs w:val="24"/>
          </w:rPr>
          <w:t>(РЗ 602)</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лесов (РЗ 603)</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объектов физической культуры и массового спорта (РЗ 604)</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7) зоны сельскохозяйственного использования (СХЗ):</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сельскохозяйственных угодий </w:t>
      </w:r>
      <w:hyperlink w:anchor="Par1509" w:history="1">
        <w:r w:rsidRPr="00B04ACE">
          <w:rPr>
            <w:rFonts w:ascii="Times New Roman" w:eastAsia="Calibri" w:hAnsi="Times New Roman" w:cs="Times New Roman"/>
            <w:sz w:val="24"/>
            <w:szCs w:val="24"/>
          </w:rPr>
          <w:t>(СХЗ 701)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занятая объектами сельскохозяйственного назначения </w:t>
      </w:r>
      <w:hyperlink w:anchor="Par1523" w:history="1">
        <w:r w:rsidRPr="00B04ACE">
          <w:rPr>
            <w:rFonts w:ascii="Times New Roman" w:eastAsia="Calibri" w:hAnsi="Times New Roman" w:cs="Times New Roman"/>
            <w:sz w:val="24"/>
            <w:szCs w:val="24"/>
          </w:rPr>
          <w:t>(СХЗ 702)</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04ACE">
        <w:rPr>
          <w:rFonts w:ascii="Times New Roman" w:eastAsia="Calibri" w:hAnsi="Times New Roman" w:cs="Times New Roman"/>
          <w:sz w:val="24"/>
          <w:szCs w:val="24"/>
        </w:rPr>
        <w:t>зона</w:t>
      </w:r>
      <w:proofErr w:type="gramEnd"/>
      <w:r w:rsidRPr="00B04ACE">
        <w:rPr>
          <w:rFonts w:ascii="Times New Roman" w:eastAsia="Calibri" w:hAnsi="Times New Roman" w:cs="Times New Roman"/>
          <w:sz w:val="24"/>
          <w:szCs w:val="24"/>
        </w:rPr>
        <w:t xml:space="preserve"> предназначенная для ведения садоводства и огородничества </w:t>
      </w:r>
      <w:hyperlink w:anchor="Par1571" w:history="1">
        <w:r w:rsidRPr="00B04ACE">
          <w:rPr>
            <w:rFonts w:ascii="Times New Roman" w:eastAsia="Calibri" w:hAnsi="Times New Roman" w:cs="Times New Roman"/>
            <w:sz w:val="24"/>
            <w:szCs w:val="24"/>
          </w:rPr>
          <w:t>(СХЗ 703)</w:t>
        </w:r>
      </w:hyperlink>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8) зоны специального назначения (СНЗ):</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занятая кладбищами </w:t>
      </w:r>
      <w:hyperlink w:anchor="Par1630" w:history="1">
        <w:r w:rsidRPr="00B04ACE">
          <w:rPr>
            <w:rFonts w:ascii="Times New Roman" w:eastAsia="Calibri" w:hAnsi="Times New Roman" w:cs="Times New Roman"/>
            <w:sz w:val="24"/>
            <w:szCs w:val="24"/>
          </w:rPr>
          <w:t>(СНЗ 801)</w:t>
        </w:r>
      </w:hyperlink>
      <w:r w:rsidRPr="00B04ACE">
        <w:rPr>
          <w:rFonts w:ascii="Times New Roman" w:eastAsia="Calibri" w:hAnsi="Times New Roman" w:cs="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зона, используемая для захоронения твердых коммунальных отходов </w:t>
      </w:r>
      <w:hyperlink w:anchor="Par1654" w:history="1">
        <w:r w:rsidRPr="00B04ACE">
          <w:rPr>
            <w:rFonts w:ascii="Times New Roman" w:eastAsia="Calibri" w:hAnsi="Times New Roman" w:cs="Times New Roman"/>
            <w:sz w:val="24"/>
            <w:szCs w:val="24"/>
          </w:rPr>
          <w:t>(СНЗ 802)</w:t>
        </w:r>
      </w:hyperlink>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зона озелененных территорий специального назначения (СНЗ 803)</w:t>
      </w:r>
    </w:p>
    <w:p w:rsidR="00FE1F4C" w:rsidRDefault="00FE1F4C" w:rsidP="00FE1F4C">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9" w:name="Par182"/>
      <w:bookmarkEnd w:id="19"/>
      <w:r>
        <w:rPr>
          <w:rFonts w:ascii="Times New Roman" w:hAnsi="Times New Roman"/>
          <w:sz w:val="24"/>
          <w:szCs w:val="24"/>
        </w:rPr>
        <w:t xml:space="preserve">4.В городском округе осуществление деятельности по комплексному и устойчивому развитию территории не планируется. </w:t>
      </w:r>
    </w:p>
    <w:p w:rsidR="00FE1F4C" w:rsidRDefault="00FE1F4C" w:rsidP="00FE1F4C">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В случае планирования осуществления деятельности по комплексному и устойчивому развитию территории, границы таких территорий, должны быть отражены на карте градостроительного зонирования городского округа в соответствии с Градостроительным кодексом Российской Федерации.  </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2. ЗЕМЛЕПОЛЬЗОВАНИЕ И ЗАСТРОЙКА НА ТЕРРИТОРИЯХ</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ЖИЛЫХ ЗОН</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B04ACE">
        <w:rPr>
          <w:rFonts w:ascii="Times New Roman" w:eastAsia="Calibri" w:hAnsi="Times New Roman" w:cs="Times New Roman"/>
          <w:sz w:val="24"/>
          <w:szCs w:val="24"/>
        </w:rPr>
        <w:t xml:space="preserve">1. Жилые зоны предназначены для застройки многоэтажными, </w:t>
      </w:r>
      <w:proofErr w:type="spellStart"/>
      <w:r w:rsidRPr="00B04ACE">
        <w:rPr>
          <w:rFonts w:ascii="Times New Roman" w:eastAsia="Calibri" w:hAnsi="Times New Roman" w:cs="Times New Roman"/>
          <w:sz w:val="24"/>
          <w:szCs w:val="24"/>
        </w:rPr>
        <w:t>среднеэтажными</w:t>
      </w:r>
      <w:proofErr w:type="spellEnd"/>
      <w:r w:rsidRPr="00B04ACE">
        <w:rPr>
          <w:rFonts w:ascii="Times New Roman" w:eastAsia="Calibri" w:hAnsi="Times New Roman" w:cs="Times New Roman"/>
          <w:sz w:val="24"/>
          <w:szCs w:val="24"/>
        </w:rPr>
        <w:t>, малоэтажными жилыми домами, индивидуальными жилыми домами, а также иными видами жилой застройки.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20" w:name="Par187"/>
      <w:bookmarkEnd w:id="20"/>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3. ЗЕМЛЕПОЛЬЗОВАНИЕ И ЗАСТРОЙКА НА ТЕРРИТОРИЯХ</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ОБЩЕСТВЕННО-ДЕЛОВЫХ ЗОН</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E1F4C" w:rsidRPr="00B04ACE" w:rsidRDefault="00FE1F4C" w:rsidP="00FE1F4C">
      <w:pPr>
        <w:pStyle w:val="ConsPlusNormal"/>
        <w:jc w:val="center"/>
        <w:outlineLvl w:val="3"/>
        <w:rPr>
          <w:rFonts w:ascii="Times New Roman" w:hAnsi="Times New Roman" w:cs="Times New Roman"/>
          <w:sz w:val="24"/>
          <w:szCs w:val="24"/>
        </w:rPr>
      </w:pPr>
      <w:bookmarkStart w:id="21" w:name="Par190"/>
      <w:bookmarkEnd w:id="21"/>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4. ЗЕМЛЕПОЛЬЗОВАНИЕ И ЗАСТРОЙКА НА ТЕРРИТОРИЯХ</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ПРОИЗВОДСТВЕННЫХ ЗОН, ЗОН ИНЖЕНЕРНОЙ И ТРАНСПОРТНОЙ ИНФРАСТРУКТУР</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Размещение на территории зон инженерной и транспортной инфраструктур жилых домов, объектов дошкольного, начального общего и среднего общего образования, здравоохранения, отдыха, физкультурно-оздоровительных и спортивных сооружений, детских площадок, а также ведение сельскохозяйственного производства не допускается.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22" w:name="Par198"/>
      <w:bookmarkEnd w:id="22"/>
    </w:p>
    <w:p w:rsidR="00FE1F4C" w:rsidRPr="00B04ACE" w:rsidRDefault="00FE1F4C" w:rsidP="00FE1F4C">
      <w:pPr>
        <w:pStyle w:val="ConsPlusNormal"/>
        <w:jc w:val="center"/>
        <w:outlineLvl w:val="3"/>
        <w:rPr>
          <w:rFonts w:ascii="Times New Roman" w:hAnsi="Times New Roman" w:cs="Times New Roman"/>
          <w:sz w:val="24"/>
          <w:szCs w:val="24"/>
        </w:rPr>
      </w:pPr>
      <w:bookmarkStart w:id="23" w:name="Par202"/>
      <w:bookmarkEnd w:id="23"/>
      <w:r w:rsidRPr="00B04ACE">
        <w:rPr>
          <w:rFonts w:ascii="Times New Roman" w:hAnsi="Times New Roman" w:cs="Times New Roman"/>
          <w:sz w:val="24"/>
          <w:szCs w:val="24"/>
        </w:rPr>
        <w:t>Раздел 5. ЗЕМЛЕПОЛЬЗОВАНИЕ И ЗАСТРОЙКА НА ТЕРРИТОРИЯХ ЗОН</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РЕКРЕАЦИОННОГО НАЗНАЧЕНИЯ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На территориях зоны рекреационного назначения устанавливается ограниченный режим хозяйственной деятельности, обеспечивающий рациональное использование и воспроизводство природных ресурсов, используемых в рекреационных целях.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Земельные участки в пределах зон рекреационного назначения у собственников, владельцев, пользователей не изымаются и используются ими с соблюдением установленных ограничений использования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24" w:name="Par206"/>
      <w:bookmarkEnd w:id="24"/>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6. ЗЕМЛЕПОЛЬЗОВАНИЕ И ЗАСТРОЙКА НА ТЕРРИТОРИЯХ ЗОН</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СЕЛЬСКОХОЗЯЙСТВЕННОГО ИСПОЛЬЗОВАНИЯ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В состав зон сельскохозяйственного использования могут включаться: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E1F4C"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25" w:name="Par211"/>
      <w:bookmarkEnd w:id="25"/>
    </w:p>
    <w:p w:rsidR="00410B10" w:rsidRDefault="00410B10"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410B10" w:rsidRDefault="00410B10"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410B10" w:rsidRPr="00B04ACE" w:rsidRDefault="00410B10"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7. ЗЕМЛЕПОЛЬЗОВАНИЕ И ЗАСТРОЙКА НА ТЕРРИТОРИЯХ ЗОН</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СПЕЦИАЛЬНОГО НАЗНАЧЕНИЯ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На территории зоны специального назначения градостроительным регламентом устанавливается особый правовой режим использования такой территории с учетом требований технических регламентов, действующих норм и правил.</w:t>
      </w:r>
    </w:p>
    <w:p w:rsidR="00FE1F4C" w:rsidRDefault="00FE1F4C" w:rsidP="00FE1F4C">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bookmarkStart w:id="26" w:name="Par214"/>
      <w:bookmarkStart w:id="27" w:name="Par218"/>
      <w:bookmarkEnd w:id="26"/>
      <w:bookmarkEnd w:id="27"/>
    </w:p>
    <w:p w:rsidR="00FE1F4C" w:rsidRPr="00B04ACE" w:rsidRDefault="00FE1F4C" w:rsidP="00FE1F4C">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4"/>
          <w:szCs w:val="24"/>
        </w:rPr>
      </w:pPr>
      <w:r w:rsidRPr="00B04ACE">
        <w:rPr>
          <w:rFonts w:ascii="Times New Roman" w:hAnsi="Times New Roman" w:cs="Times New Roman"/>
          <w:sz w:val="24"/>
          <w:szCs w:val="24"/>
        </w:rPr>
        <w:t>Раздел 8. ГРАДОСТРОИТЕЛЬНЫЙ РЕГЛАМЕНТ</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Градостроительные регламенты устанавливаются с учетом: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функциональных зон и характеристик их планируемого развития, определенных генеральным </w:t>
      </w:r>
      <w:hyperlink r:id="rId17" w:history="1">
        <w:r w:rsidRPr="00B04ACE">
          <w:rPr>
            <w:rFonts w:ascii="Times New Roman" w:eastAsia="Calibri" w:hAnsi="Times New Roman" w:cs="Times New Roman"/>
            <w:sz w:val="24"/>
            <w:szCs w:val="24"/>
          </w:rPr>
          <w:t>планом</w:t>
        </w:r>
      </w:hyperlink>
      <w:r w:rsidRPr="00B04ACE">
        <w:rPr>
          <w:rFonts w:ascii="Times New Roman" w:eastAsia="Calibri" w:hAnsi="Times New Roman" w:cs="Times New Roman"/>
          <w:sz w:val="24"/>
          <w:szCs w:val="24"/>
        </w:rPr>
        <w:t xml:space="preserve">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видов территориальных зон;</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виды разрешенного использования 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E1F4C" w:rsidRPr="00B04ACE" w:rsidRDefault="00FE1F4C" w:rsidP="00FE1F4C">
      <w:pPr>
        <w:spacing w:after="0" w:line="240" w:lineRule="auto"/>
        <w:ind w:firstLine="540"/>
        <w:jc w:val="both"/>
        <w:rPr>
          <w:rFonts w:ascii="Times New Roman" w:hAnsi="Times New Roman" w:cs="Times New Roman"/>
          <w:sz w:val="24"/>
          <w:szCs w:val="24"/>
        </w:rPr>
      </w:pPr>
      <w:proofErr w:type="gramStart"/>
      <w:r w:rsidRPr="00B04ACE">
        <w:rPr>
          <w:rFonts w:ascii="Times New Roman" w:eastAsia="Calibri" w:hAnsi="Times New Roman" w:cs="Times New Roman"/>
          <w:sz w:val="24"/>
          <w:szCs w:val="24"/>
        </w:rPr>
        <w:t>4)</w:t>
      </w:r>
      <w:r w:rsidRPr="00B04ACE">
        <w:rPr>
          <w:rFonts w:ascii="Times New Roman" w:hAnsi="Times New Roman" w:cs="Times New Roman"/>
          <w:sz w:val="24"/>
          <w:szCs w:val="24"/>
        </w:rPr>
        <w:t>расчетные</w:t>
      </w:r>
      <w:proofErr w:type="gramEnd"/>
      <w:r w:rsidRPr="00B04ACE">
        <w:rPr>
          <w:rFonts w:ascii="Times New Roman" w:hAnsi="Times New Roman" w:cs="Times New Roman"/>
          <w:sz w:val="24"/>
          <w:szCs w:val="24"/>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5. Действие градостроительного регламента не распространяется на земельные участки: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в границах территорий общего пользования;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предназначенные для размещения линейных объектов и (или) занятые линейными объектами;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предоставленные для добычи полезных ископаемых.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Градостроительные регламенты на территории городского округа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7. Виды разрешенного использования земельных участков и объектов капитального строительства включают:</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основные виды разрешенного использования;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условно разрешенные виды использования;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8.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9.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охватывается содержанием всех видов разрешенного использования, установленных градостроительным регламентом, без отдельного указания.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bookmarkStart w:id="28" w:name="Par237"/>
      <w:bookmarkEnd w:id="28"/>
      <w:r w:rsidRPr="00B04ACE">
        <w:rPr>
          <w:rFonts w:ascii="Times New Roman" w:eastAsia="Calibri" w:hAnsi="Times New Roman" w:cs="Times New Roman"/>
          <w:sz w:val="24"/>
          <w:szCs w:val="24"/>
        </w:rP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 1) предельные (минимальные и (или) максимальные) размеры земельных участков, в том числе их площадь;</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предельное количество этажей или предельную высоту зданий, строений, сооружений;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11. Применительно к каждой территориальной зоне устанавливаются указанные в </w:t>
      </w:r>
      <w:hyperlink w:anchor="Par237" w:history="1">
        <w:r w:rsidRPr="00B04ACE">
          <w:rPr>
            <w:rFonts w:ascii="Times New Roman" w:eastAsia="Calibri" w:hAnsi="Times New Roman" w:cs="Times New Roman"/>
            <w:sz w:val="24"/>
            <w:szCs w:val="24"/>
          </w:rPr>
          <w:t xml:space="preserve">пункте </w:t>
        </w:r>
      </w:hyperlink>
      <w:r w:rsidRPr="00B04ACE">
        <w:rPr>
          <w:rFonts w:ascii="Times New Roman" w:eastAsia="Calibri" w:hAnsi="Times New Roman" w:cs="Times New Roman"/>
          <w:sz w:val="24"/>
          <w:szCs w:val="24"/>
        </w:rPr>
        <w:t>10 настоящего раздела размеры и параметры, их сочетания.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29" w:name="Par247"/>
      <w:bookmarkEnd w:id="29"/>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lastRenderedPageBreak/>
        <w:t>Раздел 9. ИЗМЕНЕНИЕ ВИДОВ РАЗРЕШЕННОГО ИСПОЛЬЗОВАНИЯ</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ЗЕМЕЛЬНЫХ УЧАСТКОВ И ОБЪЕКТОВ КАПИТАЛЬНОГО СТРОИТЕЛЬСТВА</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8" w:history="1">
        <w:r w:rsidRPr="00B04ACE">
          <w:rPr>
            <w:rFonts w:ascii="Times New Roman" w:eastAsia="Calibri" w:hAnsi="Times New Roman" w:cs="Times New Roman"/>
            <w:sz w:val="24"/>
            <w:szCs w:val="24"/>
          </w:rPr>
          <w:t>статьей 39</w:t>
        </w:r>
      </w:hyperlink>
      <w:r w:rsidRPr="00B04ACE">
        <w:rPr>
          <w:rFonts w:ascii="Times New Roman" w:eastAsia="Calibri" w:hAnsi="Times New Roman" w:cs="Times New Roman"/>
          <w:sz w:val="24"/>
          <w:szCs w:val="24"/>
        </w:rPr>
        <w:t xml:space="preserve"> Градостроительного кодекса Российской Федерации.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4.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w:t>
      </w:r>
      <w:hyperlink r:id="rId19" w:history="1">
        <w:r w:rsidRPr="00B04ACE">
          <w:rPr>
            <w:rFonts w:ascii="Times New Roman" w:eastAsia="Calibri" w:hAnsi="Times New Roman" w:cs="Times New Roman"/>
            <w:sz w:val="24"/>
            <w:szCs w:val="24"/>
          </w:rPr>
          <w:t>статьей 40</w:t>
        </w:r>
      </w:hyperlink>
      <w:r w:rsidRPr="00B04ACE">
        <w:rPr>
          <w:rFonts w:ascii="Times New Roman" w:eastAsia="Calibri" w:hAnsi="Times New Roman" w:cs="Times New Roman"/>
          <w:sz w:val="24"/>
          <w:szCs w:val="24"/>
        </w:rPr>
        <w:t xml:space="preserve"> Градостроительного кодекса Российской Федерации.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30" w:name="Par252"/>
      <w:bookmarkEnd w:id="30"/>
    </w:p>
    <w:p w:rsidR="00FE1F4C" w:rsidRPr="00B04ACE" w:rsidRDefault="00FE1F4C" w:rsidP="00FE1F4C">
      <w:pPr>
        <w:pStyle w:val="ConsPlusNormal"/>
        <w:jc w:val="center"/>
        <w:outlineLvl w:val="3"/>
        <w:rPr>
          <w:rFonts w:ascii="Times New Roman" w:hAnsi="Times New Roman" w:cs="Times New Roman"/>
          <w:sz w:val="24"/>
          <w:szCs w:val="24"/>
        </w:rPr>
      </w:pPr>
      <w:bookmarkStart w:id="31" w:name="Par253"/>
      <w:bookmarkEnd w:id="31"/>
      <w:r w:rsidRPr="00B04ACE">
        <w:rPr>
          <w:rFonts w:ascii="Times New Roman" w:hAnsi="Times New Roman" w:cs="Times New Roman"/>
          <w:sz w:val="24"/>
          <w:szCs w:val="24"/>
        </w:rPr>
        <w:t>Раздел 10. ИСПОЛЬЗОВАНИЕ ЗЕМЕЛЬНЫХ УЧАСТКОВ И ОБЪЕКТОВ</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КАПИТАЛЬНОГО СТРОИТЕЛЬСТВА, НЕ СООТВЕТСТВУЮЩИХ</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ГРАДОСТРОИТЕЛЬНОМУ РЕГЛАМЕНТУ</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2. Реконструкция указанных в </w:t>
      </w:r>
      <w:hyperlink w:anchor="Par253" w:history="1">
        <w:r w:rsidRPr="00B04ACE">
          <w:rPr>
            <w:rFonts w:ascii="Times New Roman" w:eastAsia="Calibri" w:hAnsi="Times New Roman" w:cs="Times New Roman"/>
            <w:sz w:val="24"/>
            <w:szCs w:val="24"/>
          </w:rPr>
          <w:t>пункте 1</w:t>
        </w:r>
      </w:hyperlink>
      <w:r w:rsidRPr="00B04ACE">
        <w:rPr>
          <w:rFonts w:ascii="Times New Roman" w:eastAsia="Calibri" w:hAnsi="Times New Roman" w:cs="Times New Roman"/>
          <w:sz w:val="24"/>
          <w:szCs w:val="24"/>
        </w:rPr>
        <w:t xml:space="preserve">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В случае если использование указанных в </w:t>
      </w:r>
      <w:hyperlink w:anchor="Par253" w:history="1">
        <w:r w:rsidRPr="00B04ACE">
          <w:rPr>
            <w:rFonts w:ascii="Times New Roman" w:eastAsia="Calibri" w:hAnsi="Times New Roman" w:cs="Times New Roman"/>
            <w:sz w:val="24"/>
            <w:szCs w:val="24"/>
          </w:rPr>
          <w:t>пункте 1</w:t>
        </w:r>
      </w:hyperlink>
      <w:r w:rsidRPr="00B04ACE">
        <w:rPr>
          <w:rFonts w:ascii="Times New Roman" w:eastAsia="Calibri" w:hAnsi="Times New Roman" w:cs="Times New Roman"/>
          <w:sz w:val="24"/>
          <w:szCs w:val="24"/>
        </w:rPr>
        <w:t xml:space="preserve">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10B10" w:rsidRDefault="00410B10"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299"/>
      <w:bookmarkEnd w:id="32"/>
    </w:p>
    <w:p w:rsidR="00410B10" w:rsidRDefault="00410B10"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04ACE">
        <w:rPr>
          <w:rFonts w:ascii="Times New Roman" w:eastAsia="Calibri" w:hAnsi="Times New Roman" w:cs="Times New Roman"/>
          <w:sz w:val="24"/>
          <w:szCs w:val="24"/>
        </w:rPr>
        <w:t>Глава V. ГРАДОСТРОИТЕЛЬНЫЕ ОГРАНИЧЕНИЯ</w:t>
      </w:r>
    </w:p>
    <w:p w:rsidR="00FE1F4C" w:rsidRPr="00B04ACE" w:rsidRDefault="00FE1F4C" w:rsidP="00FE1F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04ACE">
        <w:rPr>
          <w:rFonts w:ascii="Times New Roman" w:eastAsia="Calibri" w:hAnsi="Times New Roman" w:cs="Times New Roman"/>
          <w:sz w:val="24"/>
          <w:szCs w:val="24"/>
        </w:rPr>
        <w:t>(ЗОНЫ С ОСОБЫМИ УСЛОВИЯМИ ИСПОЛЬЗОВАНИЯ ТЕРРИТОРИЙ)</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302"/>
      <w:bookmarkEnd w:id="33"/>
      <w:r w:rsidRPr="00B04ACE">
        <w:rPr>
          <w:rFonts w:ascii="Times New Roman" w:hAnsi="Times New Roman" w:cs="Times New Roman"/>
          <w:sz w:val="24"/>
          <w:szCs w:val="24"/>
        </w:rPr>
        <w:t>Раздел 1. ОСУЩЕСТВЛЕНИЕ ЗЕМЛЕПОЛЬЗОВАНИЯ И ЗАСТРОЙКИ В ЗОНАХ</w:t>
      </w:r>
    </w:p>
    <w:p w:rsidR="00FE1F4C" w:rsidRPr="00B04ACE" w:rsidRDefault="00FE1F4C" w:rsidP="00FE1F4C">
      <w:pPr>
        <w:widowControl w:val="0"/>
        <w:autoSpaceDE w:val="0"/>
        <w:autoSpaceDN w:val="0"/>
        <w:adjustRightInd w:val="0"/>
        <w:spacing w:after="0" w:line="240" w:lineRule="auto"/>
        <w:jc w:val="center"/>
        <w:rPr>
          <w:rFonts w:ascii="Times New Roman" w:hAnsi="Times New Roman" w:cs="Times New Roman"/>
          <w:sz w:val="24"/>
          <w:szCs w:val="24"/>
        </w:rPr>
      </w:pPr>
      <w:r w:rsidRPr="00B04ACE">
        <w:rPr>
          <w:rFonts w:ascii="Times New Roman" w:hAnsi="Times New Roman" w:cs="Times New Roman"/>
          <w:sz w:val="24"/>
          <w:szCs w:val="24"/>
        </w:rPr>
        <w:t>С ОСОБЫМИ УСЛОВИЯМИ ИСПОЛЬЗОВАНИЯ ТЕРРИТОРИЙ</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Землепользование и застройка в зонах с особыми условиями использования территории осуществляются:</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FE1F4C" w:rsidRPr="00B04ACE" w:rsidRDefault="00FE1F4C" w:rsidP="00FE1F4C">
      <w:pPr>
        <w:spacing w:after="0" w:line="240" w:lineRule="auto"/>
        <w:ind w:firstLine="540"/>
        <w:jc w:val="both"/>
        <w:rPr>
          <w:rFonts w:ascii="Times New Roman" w:eastAsia="Calibri" w:hAnsi="Times New Roman" w:cs="Times New Roman"/>
          <w:strike/>
          <w:sz w:val="24"/>
          <w:szCs w:val="24"/>
        </w:rPr>
      </w:pPr>
      <w:r w:rsidRPr="00B04ACE">
        <w:rPr>
          <w:rFonts w:ascii="Times New Roman" w:eastAsia="Calibri" w:hAnsi="Times New Roman" w:cs="Times New Roman"/>
          <w:sz w:val="24"/>
          <w:szCs w:val="24"/>
        </w:rPr>
        <w:t xml:space="preserve">2) с соблюдением требований градостроительных регламентов, установленных настоящими Правилами. </w:t>
      </w:r>
    </w:p>
    <w:p w:rsidR="00AC6901" w:rsidRDefault="00AC6901" w:rsidP="00AC6901">
      <w:pPr>
        <w:pStyle w:val="af0"/>
        <w:ind w:firstLine="540"/>
        <w:jc w:val="both"/>
        <w:rPr>
          <w:rFonts w:ascii="Times New Roman" w:hAnsi="Times New Roman"/>
          <w:sz w:val="24"/>
          <w:szCs w:val="24"/>
        </w:rPr>
      </w:pPr>
      <w:bookmarkStart w:id="34" w:name="Par308"/>
      <w:bookmarkEnd w:id="34"/>
      <w:r>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04ACE">
        <w:rPr>
          <w:rFonts w:ascii="Times New Roman" w:eastAsia="Calibri" w:hAnsi="Times New Roman" w:cs="Times New Roman"/>
          <w:sz w:val="24"/>
          <w:szCs w:val="24"/>
        </w:rPr>
        <w:t>Глава VI. ОБЩЕСТВЕННЫЕ ОБСУЖДЕНИЯ ИЛИ ПУБЛИЧНЫЕ СЛУШАНИЯ ПО ВОПРОСАМ ЗЕМЛЕПОЛЬЗОВАНИЯ 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bookmarkStart w:id="35" w:name="Par311"/>
      <w:bookmarkEnd w:id="35"/>
      <w:r w:rsidRPr="00B04ACE">
        <w:rPr>
          <w:rFonts w:ascii="Times New Roman" w:hAnsi="Times New Roman" w:cs="Times New Roman"/>
          <w:sz w:val="24"/>
          <w:szCs w:val="24"/>
        </w:rPr>
        <w:t xml:space="preserve">Раздел 1. ОБЩИЕ ПОЛОЖЕНИЯ ОРГАНИЗАЦИИ И ПРОВЕДЕНИЯ ОБЩЕСТВЕННЫХ ОБСУЖДЕНИЙ ИЛИ ПУБЛИЧНЫХ СЛУШАНИЙ ПО ВОПРОСАМ </w:t>
      </w:r>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ЗЕМЛЕПОЛЬЗОВАНИЯ И ЗАСТРОЙКИ</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привлечения населения городского округа к участию в процессе разработки и принятия градостроительных решений обязательному рассмотрению на общественных обсуждениях или публичных слушаниях подлежат:</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проект генерального плана городского округа, а также проект внесения изменений в генеральный план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 xml:space="preserve">2) проект правил землепользования и застройки городского округа, а также проект </w:t>
      </w:r>
      <w:r>
        <w:rPr>
          <w:rFonts w:ascii="Times New Roman" w:eastAsia="Calibri" w:hAnsi="Times New Roman" w:cs="Times New Roman"/>
          <w:sz w:val="24"/>
          <w:szCs w:val="24"/>
        </w:rPr>
        <w:t xml:space="preserve">            </w:t>
      </w:r>
      <w:r w:rsidRPr="00B04ACE">
        <w:rPr>
          <w:rFonts w:ascii="Times New Roman" w:eastAsia="Calibri" w:hAnsi="Times New Roman" w:cs="Times New Roman"/>
          <w:sz w:val="24"/>
          <w:szCs w:val="24"/>
        </w:rPr>
        <w:t>о внесении изменений в правила землепользования и застройки городского округа;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проекты планировки территорий и проекты межевания территорий;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8B5">
        <w:rPr>
          <w:rFonts w:ascii="Times New Roman" w:eastAsia="Calibri" w:hAnsi="Times New Roman" w:cs="Times New Roman"/>
          <w:sz w:val="24"/>
          <w:szCs w:val="24"/>
        </w:rPr>
        <w:t>4)</w:t>
      </w:r>
      <w:r w:rsidRPr="00EA08B5">
        <w:rPr>
          <w:rFonts w:ascii="Times New Roman" w:eastAsia="Times New Roman" w:hAnsi="Times New Roman"/>
          <w:sz w:val="24"/>
          <w:szCs w:val="24"/>
        </w:rPr>
        <w:t xml:space="preserve"> проект Правил благоустройства территории городского округа, проекты</w:t>
      </w:r>
      <w:r w:rsidRPr="004E479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E4793">
        <w:rPr>
          <w:rFonts w:ascii="Times New Roman" w:eastAsia="Times New Roman" w:hAnsi="Times New Roman"/>
          <w:sz w:val="24"/>
          <w:szCs w:val="24"/>
        </w:rPr>
        <w:t>о внесении изменений в ни</w:t>
      </w:r>
      <w:r w:rsidRPr="00EA08B5">
        <w:rPr>
          <w:rFonts w:ascii="Times New Roman" w:eastAsia="Times New Roman" w:hAnsi="Times New Roman"/>
          <w:sz w:val="24"/>
          <w:szCs w:val="24"/>
        </w:rPr>
        <w:t>х;</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5) проект решений о предоставлении разрешений на условно разрешенный вид использования земельных участков или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6) проект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Порядок организации и проведения</w:t>
      </w:r>
      <w:r w:rsidRPr="008C6F35">
        <w:rPr>
          <w:rFonts w:ascii="Times New Roman" w:eastAsia="Times New Roman" w:hAnsi="Times New Roman"/>
          <w:sz w:val="24"/>
          <w:szCs w:val="24"/>
        </w:rPr>
        <w:t xml:space="preserve"> </w:t>
      </w:r>
      <w:r w:rsidRPr="004E4793">
        <w:rPr>
          <w:rFonts w:ascii="Times New Roman" w:eastAsia="Times New Roman" w:hAnsi="Times New Roman"/>
          <w:sz w:val="24"/>
          <w:szCs w:val="24"/>
        </w:rPr>
        <w:t>общественных обсуждений или</w:t>
      </w:r>
      <w:r w:rsidRPr="00B04ACE">
        <w:rPr>
          <w:rFonts w:ascii="Times New Roman" w:eastAsia="Calibri" w:hAnsi="Times New Roman" w:cs="Times New Roman"/>
          <w:sz w:val="24"/>
          <w:szCs w:val="24"/>
        </w:rPr>
        <w:t xml:space="preserve"> публичных слушаний определяется уставом города Мегиона и решением Думы города Мегиона с учётом положений законодательства о градостроительной деятельности.</w:t>
      </w:r>
    </w:p>
    <w:p w:rsidR="00FE1F4C" w:rsidRPr="00CB5BD1"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 xml:space="preserve">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w:t>
      </w:r>
      <w:r w:rsidRPr="00CB5BD1">
        <w:rPr>
          <w:rFonts w:ascii="Times New Roman" w:eastAsia="Calibri" w:hAnsi="Times New Roman" w:cs="Times New Roman"/>
          <w:sz w:val="24"/>
          <w:szCs w:val="24"/>
        </w:rPr>
        <w:t>являющихся частью указанных объектов капитального строительства.</w:t>
      </w:r>
    </w:p>
    <w:p w:rsidR="00FE1F4C" w:rsidRPr="00CB5BD1" w:rsidRDefault="00FE1F4C" w:rsidP="00FE1F4C">
      <w:pPr>
        <w:autoSpaceDE w:val="0"/>
        <w:autoSpaceDN w:val="0"/>
        <w:adjustRightInd w:val="0"/>
        <w:spacing w:after="0" w:line="240" w:lineRule="auto"/>
        <w:ind w:firstLine="540"/>
        <w:jc w:val="both"/>
        <w:rPr>
          <w:rFonts w:ascii="Times New Roman" w:hAnsi="Times New Roman" w:cs="Times New Roman"/>
          <w:sz w:val="24"/>
          <w:szCs w:val="24"/>
        </w:rPr>
      </w:pPr>
      <w:bookmarkStart w:id="36" w:name="sub_50103"/>
      <w:r w:rsidRPr="00CB5BD1">
        <w:rPr>
          <w:rFonts w:ascii="Times New Roman" w:hAnsi="Times New Roman" w:cs="Times New Roman"/>
          <w:sz w:val="24"/>
          <w:szCs w:val="24"/>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sub_3903" w:history="1">
        <w:r w:rsidRPr="00CB5BD1">
          <w:rPr>
            <w:rFonts w:ascii="Times New Roman" w:hAnsi="Times New Roman" w:cs="Times New Roman"/>
            <w:sz w:val="24"/>
            <w:szCs w:val="24"/>
          </w:rPr>
          <w:t>частью 3 статьи 39</w:t>
        </w:r>
      </w:hyperlink>
      <w:r w:rsidRPr="00CB5BD1">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bookmarkEnd w:id="36"/>
    <w:p w:rsidR="00FE1F4C" w:rsidRPr="00CB5BD1"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CB5BD1">
        <w:rPr>
          <w:rFonts w:ascii="Times New Roman" w:eastAsia="Calibri" w:hAnsi="Times New Roman" w:cs="Times New Roman"/>
          <w:sz w:val="24"/>
          <w:szCs w:val="24"/>
        </w:rPr>
        <w:t>. Результаты общественных обсуждений или публичных слушаний носят рекомендательный характер для органов местного самоуправления городского округа.</w:t>
      </w:r>
    </w:p>
    <w:p w:rsidR="00FE1F4C" w:rsidRPr="00CB5BD1"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CB5BD1">
        <w:rPr>
          <w:rFonts w:ascii="Times New Roman" w:eastAsia="Calibri" w:hAnsi="Times New Roman" w:cs="Times New Roman"/>
          <w:sz w:val="24"/>
          <w:szCs w:val="24"/>
        </w:rPr>
        <w:t>.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CB5BD1">
        <w:rPr>
          <w:rFonts w:ascii="Times New Roman" w:eastAsia="Calibri" w:hAnsi="Times New Roman" w:cs="Times New Roman"/>
          <w:sz w:val="24"/>
          <w:szCs w:val="24"/>
        </w:rPr>
        <w:t xml:space="preserve">. Финансирование проведения общественных обсуждений или публичных </w:t>
      </w:r>
      <w:r w:rsidRPr="00B04ACE">
        <w:rPr>
          <w:rFonts w:ascii="Times New Roman" w:eastAsia="Calibri" w:hAnsi="Times New Roman" w:cs="Times New Roman"/>
          <w:sz w:val="24"/>
          <w:szCs w:val="24"/>
        </w:rPr>
        <w:t xml:space="preserve">слушаний осуществляется за счет средств местного бюджета, за исключением случаев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проекту решения о предоставлении разрешения на </w:t>
      </w:r>
      <w:r w:rsidRPr="00B04ACE">
        <w:rPr>
          <w:rFonts w:ascii="Times New Roman" w:eastAsia="Calibri" w:hAnsi="Times New Roman" w:cs="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 xml:space="preserve">Раздел 2. СРОКИ ПРОВЕДЕНИЯ ОБЩЕСТВЕННЫХ ОБСУЖДЕНИЙ ИЛИ </w:t>
      </w:r>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ПУБЛИЧНЫХ СЛУШАНИЙ ПО ВОПРОСАМ ЗЕМЛЕПОЛЬЗОВАНИЯ И ЗАСТРОЙКИ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Срок проведения общественных обсуждений или публичных слушаний по проекту генерального плана городского округа, а также проекту внесения изменений в генеральный план городского округа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городского округа, а также проекту о внесении изменений в правила землепользования и застройки городского округа составляет не менее двух и не более четырёх месяцев со дня опубликования соответствующего проекта. В случае 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w:t>
      </w:r>
    </w:p>
    <w:p w:rsidR="00FE1F4C"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w:t>
      </w:r>
    </w:p>
    <w:p w:rsidR="00FE1F4C" w:rsidRPr="00FF3088" w:rsidRDefault="00FE1F4C" w:rsidP="00FE1F4C">
      <w:pPr>
        <w:widowControl w:val="0"/>
        <w:autoSpaceDE w:val="0"/>
        <w:autoSpaceDN w:val="0"/>
        <w:adjustRightInd w:val="0"/>
        <w:spacing w:after="0" w:line="240" w:lineRule="auto"/>
        <w:ind w:firstLine="360"/>
        <w:jc w:val="both"/>
        <w:rPr>
          <w:rFonts w:ascii="Times New Roman" w:eastAsia="Times New Roman" w:hAnsi="Times New Roman"/>
          <w:sz w:val="24"/>
          <w:szCs w:val="24"/>
        </w:rPr>
      </w:pPr>
      <w:r w:rsidRPr="003E19BC">
        <w:rPr>
          <w:rFonts w:ascii="Times New Roman" w:eastAsia="Calibri" w:hAnsi="Times New Roman" w:cs="Times New Roman"/>
          <w:sz w:val="24"/>
          <w:szCs w:val="24"/>
        </w:rPr>
        <w:t>4.</w:t>
      </w:r>
      <w:r w:rsidRPr="003E19BC">
        <w:rPr>
          <w:rFonts w:ascii="Times New Roman" w:eastAsia="Times New Roman" w:hAnsi="Times New Roman"/>
          <w:sz w:val="24"/>
          <w:szCs w:val="24"/>
        </w:rPr>
        <w:t xml:space="preserve"> Срок проведения общественных обсуждений или публичных слушаний по проекту правил благоустройства территории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3E19BC">
        <w:rPr>
          <w:rFonts w:ascii="Times New Roman" w:hAnsi="Times New Roman"/>
          <w:sz w:val="24"/>
          <w:szCs w:val="24"/>
        </w:rPr>
        <w:t>не может быть менее одного месяца и более трех месяцев</w:t>
      </w:r>
      <w:r w:rsidRPr="003E19BC">
        <w:rPr>
          <w:rFonts w:ascii="Times New Roman" w:eastAsia="Times New Roman" w:hAnsi="Times New Roman"/>
          <w:sz w:val="24"/>
          <w:szCs w:val="24"/>
        </w:rPr>
        <w:t>.</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04ACE">
        <w:rPr>
          <w:rFonts w:ascii="Times New Roman" w:eastAsia="Calibri" w:hAnsi="Times New Roman" w:cs="Times New Roman"/>
          <w:sz w:val="24"/>
          <w:szCs w:val="24"/>
        </w:rPr>
        <w:t>.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7" w:name="Par322"/>
      <w:bookmarkEnd w:id="37"/>
    </w:p>
    <w:p w:rsidR="00FE1F4C" w:rsidRPr="00B04ACE" w:rsidRDefault="00FE1F4C" w:rsidP="00FE1F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325"/>
      <w:bookmarkEnd w:id="38"/>
      <w:r w:rsidRPr="00B04ACE">
        <w:rPr>
          <w:rFonts w:ascii="Times New Roman" w:eastAsia="Calibri" w:hAnsi="Times New Roman" w:cs="Times New Roman"/>
          <w:sz w:val="24"/>
          <w:szCs w:val="24"/>
        </w:rPr>
        <w:t>Глава VII. ЗАКЛЮЧИТЕЛЬНЫЕ ПОЛОЖЕНИЯ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pStyle w:val="ConsPlusNormal"/>
        <w:jc w:val="center"/>
        <w:outlineLvl w:val="3"/>
        <w:rPr>
          <w:rFonts w:ascii="Times New Roman" w:hAnsi="Times New Roman" w:cs="Times New Roman"/>
          <w:sz w:val="24"/>
          <w:szCs w:val="24"/>
        </w:rPr>
      </w:pPr>
      <w:bookmarkStart w:id="39" w:name="Par327"/>
      <w:bookmarkEnd w:id="39"/>
      <w:r w:rsidRPr="00B04ACE">
        <w:rPr>
          <w:rFonts w:ascii="Times New Roman" w:hAnsi="Times New Roman" w:cs="Times New Roman"/>
          <w:sz w:val="24"/>
          <w:szCs w:val="24"/>
        </w:rPr>
        <w:t>Раздел 1. ВСТУПЛЕНИЕ В СИЛУ НАСТОЯЩИХ ПРАВИЛ</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Настоящие Правила вступают в силу после их официального опубликования.</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40" w:name="Par330"/>
      <w:bookmarkEnd w:id="40"/>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2. ДЕЙСТВИЕ НАСТОЯЩИХ ПРАВИЛ ПО ОТНОШЕНИЮ</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К РАНЕЕ ВОЗНИКШИМ ПРАВООТНОШЕНИЯМ</w:t>
      </w:r>
    </w:p>
    <w:p w:rsidR="00FE1F4C" w:rsidRPr="00B04ACE" w:rsidRDefault="00FE1F4C" w:rsidP="00FE1F4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lastRenderedPageBreak/>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FE1F4C" w:rsidRPr="00B04ACE" w:rsidRDefault="00FE1F4C" w:rsidP="00FE1F4C">
      <w:pPr>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2.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3.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bookmarkStart w:id="41" w:name="Par336"/>
      <w:bookmarkEnd w:id="41"/>
    </w:p>
    <w:p w:rsidR="00FE1F4C" w:rsidRPr="00B04ACE" w:rsidRDefault="00FE1F4C" w:rsidP="00FE1F4C">
      <w:pPr>
        <w:pStyle w:val="ConsPlusNormal"/>
        <w:jc w:val="center"/>
        <w:outlineLvl w:val="3"/>
        <w:rPr>
          <w:rFonts w:ascii="Times New Roman" w:hAnsi="Times New Roman" w:cs="Times New Roman"/>
          <w:sz w:val="24"/>
          <w:szCs w:val="24"/>
        </w:rPr>
      </w:pPr>
      <w:r w:rsidRPr="00B04ACE">
        <w:rPr>
          <w:rFonts w:ascii="Times New Roman" w:hAnsi="Times New Roman" w:cs="Times New Roman"/>
          <w:sz w:val="24"/>
          <w:szCs w:val="24"/>
        </w:rPr>
        <w:t>Раздел 3. ДЕЙСТВИЕ НАСТОЯЩИХ ПРАВИЛ ПО ОТНОШЕНИЮ</w:t>
      </w:r>
    </w:p>
    <w:p w:rsidR="00FE1F4C" w:rsidRPr="00B04ACE" w:rsidRDefault="00FE1F4C" w:rsidP="00FE1F4C">
      <w:pPr>
        <w:pStyle w:val="ConsPlusNormal"/>
        <w:jc w:val="center"/>
        <w:rPr>
          <w:rFonts w:ascii="Times New Roman" w:hAnsi="Times New Roman" w:cs="Times New Roman"/>
          <w:sz w:val="24"/>
          <w:szCs w:val="24"/>
        </w:rPr>
      </w:pPr>
      <w:r w:rsidRPr="00B04ACE">
        <w:rPr>
          <w:rFonts w:ascii="Times New Roman" w:hAnsi="Times New Roman" w:cs="Times New Roman"/>
          <w:sz w:val="24"/>
          <w:szCs w:val="24"/>
        </w:rPr>
        <w:t>К ГРАДОСТРОИТЕЛЬНОЙ ДОКУМЕНТАЦИИ</w:t>
      </w: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1F4C" w:rsidRPr="00B04ACE" w:rsidRDefault="00FE1F4C" w:rsidP="00FE1F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4ACE">
        <w:rPr>
          <w:rFonts w:ascii="Times New Roman" w:eastAsia="Calibri" w:hAnsi="Times New Roman" w:cs="Times New Roman"/>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bookmarkStart w:id="42" w:name="Par339"/>
      <w:bookmarkEnd w:id="42"/>
    </w:p>
    <w:p w:rsidR="00FE1F4C" w:rsidRPr="00B04ACE" w:rsidRDefault="00FE1F4C" w:rsidP="00FE1F4C">
      <w:pPr>
        <w:spacing w:after="0" w:line="240" w:lineRule="auto"/>
        <w:ind w:firstLine="567"/>
        <w:jc w:val="both"/>
        <w:rPr>
          <w:rFonts w:ascii="Times New Roman" w:hAnsi="Times New Roman" w:cs="Times New Roman"/>
          <w:sz w:val="24"/>
          <w:szCs w:val="24"/>
        </w:rPr>
      </w:pPr>
      <w:r w:rsidRPr="00B04ACE">
        <w:rPr>
          <w:rFonts w:ascii="Times New Roman" w:hAnsi="Times New Roman" w:cs="Times New Roman"/>
          <w:sz w:val="24"/>
          <w:szCs w:val="24"/>
        </w:rPr>
        <w:t xml:space="preserve">2. В случае отмены либо внесения изменений в нормативные правовые акты Российской Федерации, Ханты-Мансийского автономного округа - Югры, настоящие Правила применяются в части, не противоречащей федеральному законодательству и законодательству Ханты-Мансийского автономного округа - Югры. </w:t>
      </w:r>
    </w:p>
    <w:p w:rsidR="00FE1F4C" w:rsidRPr="00FA2A3E" w:rsidRDefault="00FE1F4C" w:rsidP="00FE1F4C">
      <w:pPr>
        <w:spacing w:after="0" w:line="240" w:lineRule="auto"/>
        <w:ind w:firstLine="567"/>
        <w:jc w:val="both"/>
        <w:rPr>
          <w:rFonts w:ascii="Times New Roman" w:hAnsi="Times New Roman" w:cs="Times New Roman"/>
          <w:sz w:val="24"/>
          <w:szCs w:val="24"/>
        </w:rPr>
      </w:pPr>
      <w:r w:rsidRPr="00B04ACE">
        <w:rPr>
          <w:rFonts w:ascii="Times New Roman" w:hAnsi="Times New Roman" w:cs="Times New Roman"/>
          <w:sz w:val="24"/>
          <w:szCs w:val="24"/>
        </w:rPr>
        <w:t xml:space="preserve">3. 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w:t>
      </w:r>
      <w:r w:rsidRPr="003E19BC">
        <w:rPr>
          <w:rFonts w:ascii="Times New Roman" w:hAnsi="Times New Roman" w:cs="Times New Roman"/>
          <w:sz w:val="24"/>
          <w:szCs w:val="24"/>
        </w:rPr>
        <w:t>13.07.2015 № 218-ФЗ «О государственной регистрации недвижимости».</w:t>
      </w:r>
    </w:p>
    <w:p w:rsidR="007A6C9D" w:rsidRPr="00FE1F4C" w:rsidRDefault="007A6C9D" w:rsidP="00FE1F4C">
      <w:pPr>
        <w:pStyle w:val="2"/>
        <w:spacing w:before="0" w:after="0"/>
        <w:jc w:val="center"/>
        <w:rPr>
          <w:sz w:val="24"/>
          <w:szCs w:val="24"/>
          <w:lang w:val="ru-RU"/>
        </w:rPr>
      </w:pPr>
    </w:p>
    <w:sectPr w:rsidR="007A6C9D" w:rsidRPr="00FE1F4C" w:rsidSect="009C174D">
      <w:headerReference w:type="default" r:id="rId20"/>
      <w:footerReference w:type="default" r:id="rId21"/>
      <w:footerReference w:type="first" r:id="rId2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61" w:rsidRDefault="000C5C61" w:rsidP="00AA2D23">
      <w:pPr>
        <w:spacing w:after="0" w:line="240" w:lineRule="auto"/>
      </w:pPr>
      <w:r>
        <w:separator/>
      </w:r>
    </w:p>
  </w:endnote>
  <w:endnote w:type="continuationSeparator" w:id="0">
    <w:p w:rsidR="000C5C61" w:rsidRDefault="000C5C61" w:rsidP="00AA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C5" w:rsidRPr="00AE32BE" w:rsidRDefault="008F53C5" w:rsidP="00AE32BE">
    <w:pPr>
      <w:pStyle w:val="aa"/>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BE" w:rsidRDefault="00AE32BE">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61" w:rsidRDefault="000C5C61" w:rsidP="00AA2D23">
      <w:pPr>
        <w:spacing w:after="0" w:line="240" w:lineRule="auto"/>
      </w:pPr>
      <w:r>
        <w:separator/>
      </w:r>
    </w:p>
  </w:footnote>
  <w:footnote w:type="continuationSeparator" w:id="0">
    <w:p w:rsidR="000C5C61" w:rsidRDefault="000C5C61" w:rsidP="00AA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09617"/>
      <w:docPartObj>
        <w:docPartGallery w:val="Page Numbers (Top of Page)"/>
        <w:docPartUnique/>
      </w:docPartObj>
    </w:sdtPr>
    <w:sdtEndPr/>
    <w:sdtContent>
      <w:p w:rsidR="00A7492E" w:rsidRDefault="00A7492E">
        <w:pPr>
          <w:pStyle w:val="a8"/>
          <w:jc w:val="right"/>
        </w:pPr>
        <w:r>
          <w:fldChar w:fldCharType="begin"/>
        </w:r>
        <w:r>
          <w:instrText>PAGE   \* MERGEFORMAT</w:instrText>
        </w:r>
        <w:r>
          <w:fldChar w:fldCharType="separate"/>
        </w:r>
        <w:r w:rsidR="00ED1A33">
          <w:rPr>
            <w:noProof/>
          </w:rPr>
          <w:t>17</w:t>
        </w:r>
        <w:r>
          <w:fldChar w:fldCharType="end"/>
        </w:r>
      </w:p>
    </w:sdtContent>
  </w:sdt>
  <w:p w:rsidR="00F34DF3" w:rsidRDefault="00F34DF3">
    <w:pPr>
      <w:pStyle w:val="a8"/>
    </w:pPr>
  </w:p>
  <w:p w:rsidR="00C24ECB" w:rsidRDefault="00C24E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A60"/>
    <w:multiLevelType w:val="hybridMultilevel"/>
    <w:tmpl w:val="5F90B3F6"/>
    <w:lvl w:ilvl="0" w:tplc="CE4AA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81B40"/>
    <w:multiLevelType w:val="hybridMultilevel"/>
    <w:tmpl w:val="4054288E"/>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EB614D6"/>
    <w:multiLevelType w:val="hybridMultilevel"/>
    <w:tmpl w:val="68201102"/>
    <w:lvl w:ilvl="0" w:tplc="FC807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303085"/>
    <w:multiLevelType w:val="multilevel"/>
    <w:tmpl w:val="3CC4900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BB525F2"/>
    <w:multiLevelType w:val="hybridMultilevel"/>
    <w:tmpl w:val="249CE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6D237D"/>
    <w:multiLevelType w:val="multilevel"/>
    <w:tmpl w:val="E51E4CFE"/>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15:restartNumberingAfterBreak="0">
    <w:nsid w:val="704C6AA7"/>
    <w:multiLevelType w:val="hybridMultilevel"/>
    <w:tmpl w:val="B1768002"/>
    <w:lvl w:ilvl="0" w:tplc="594C4B0C">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7" w15:restartNumberingAfterBreak="0">
    <w:nsid w:val="7C521DF2"/>
    <w:multiLevelType w:val="hybridMultilevel"/>
    <w:tmpl w:val="202CB078"/>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C3"/>
    <w:rsid w:val="00000820"/>
    <w:rsid w:val="000061AA"/>
    <w:rsid w:val="00022802"/>
    <w:rsid w:val="00031A01"/>
    <w:rsid w:val="000368F2"/>
    <w:rsid w:val="0003690A"/>
    <w:rsid w:val="000441A8"/>
    <w:rsid w:val="000457F2"/>
    <w:rsid w:val="0006151E"/>
    <w:rsid w:val="00066503"/>
    <w:rsid w:val="0007258D"/>
    <w:rsid w:val="00082BBF"/>
    <w:rsid w:val="000A2C60"/>
    <w:rsid w:val="000B382E"/>
    <w:rsid w:val="000C0D07"/>
    <w:rsid w:val="000C280E"/>
    <w:rsid w:val="000C3895"/>
    <w:rsid w:val="000C5C61"/>
    <w:rsid w:val="000F217D"/>
    <w:rsid w:val="000F5D4D"/>
    <w:rsid w:val="000F6FA3"/>
    <w:rsid w:val="001127B0"/>
    <w:rsid w:val="0011470F"/>
    <w:rsid w:val="00115B70"/>
    <w:rsid w:val="00134B6F"/>
    <w:rsid w:val="00137BB4"/>
    <w:rsid w:val="001560C1"/>
    <w:rsid w:val="00163C2C"/>
    <w:rsid w:val="0018248A"/>
    <w:rsid w:val="0018324F"/>
    <w:rsid w:val="001C26EE"/>
    <w:rsid w:val="001D780A"/>
    <w:rsid w:val="001E7D32"/>
    <w:rsid w:val="001F3C04"/>
    <w:rsid w:val="00201142"/>
    <w:rsid w:val="00202DD1"/>
    <w:rsid w:val="00204982"/>
    <w:rsid w:val="00210E0A"/>
    <w:rsid w:val="0021198B"/>
    <w:rsid w:val="00214455"/>
    <w:rsid w:val="00223395"/>
    <w:rsid w:val="00224385"/>
    <w:rsid w:val="00224CC6"/>
    <w:rsid w:val="002276E5"/>
    <w:rsid w:val="0023195C"/>
    <w:rsid w:val="00276173"/>
    <w:rsid w:val="00285B35"/>
    <w:rsid w:val="00291ACB"/>
    <w:rsid w:val="00296F17"/>
    <w:rsid w:val="002A0B81"/>
    <w:rsid w:val="002A62EE"/>
    <w:rsid w:val="002C72C0"/>
    <w:rsid w:val="002E01C1"/>
    <w:rsid w:val="002E465E"/>
    <w:rsid w:val="002E488A"/>
    <w:rsid w:val="002F4AF3"/>
    <w:rsid w:val="00300350"/>
    <w:rsid w:val="003228DF"/>
    <w:rsid w:val="00322FBC"/>
    <w:rsid w:val="0033548F"/>
    <w:rsid w:val="00336C77"/>
    <w:rsid w:val="00355162"/>
    <w:rsid w:val="00365964"/>
    <w:rsid w:val="00371104"/>
    <w:rsid w:val="00376BA9"/>
    <w:rsid w:val="003825BC"/>
    <w:rsid w:val="003872BB"/>
    <w:rsid w:val="003918FB"/>
    <w:rsid w:val="003A0F22"/>
    <w:rsid w:val="003B61F5"/>
    <w:rsid w:val="003C3FC0"/>
    <w:rsid w:val="003C43C4"/>
    <w:rsid w:val="003C4A1A"/>
    <w:rsid w:val="003C7499"/>
    <w:rsid w:val="003D12EB"/>
    <w:rsid w:val="003D7E55"/>
    <w:rsid w:val="003E0667"/>
    <w:rsid w:val="003E19BC"/>
    <w:rsid w:val="003E68FE"/>
    <w:rsid w:val="00410B10"/>
    <w:rsid w:val="00411818"/>
    <w:rsid w:val="004169CE"/>
    <w:rsid w:val="00422DD5"/>
    <w:rsid w:val="004348F0"/>
    <w:rsid w:val="00443EB1"/>
    <w:rsid w:val="00467C10"/>
    <w:rsid w:val="00471DD8"/>
    <w:rsid w:val="00483520"/>
    <w:rsid w:val="00492AC3"/>
    <w:rsid w:val="004A3A9F"/>
    <w:rsid w:val="004A4033"/>
    <w:rsid w:val="004A4712"/>
    <w:rsid w:val="004A4E29"/>
    <w:rsid w:val="004A7542"/>
    <w:rsid w:val="004B1CE9"/>
    <w:rsid w:val="004B4C5A"/>
    <w:rsid w:val="004C5B0C"/>
    <w:rsid w:val="004D58E4"/>
    <w:rsid w:val="004E2578"/>
    <w:rsid w:val="004F3A97"/>
    <w:rsid w:val="004F3AAE"/>
    <w:rsid w:val="004F7E33"/>
    <w:rsid w:val="00523044"/>
    <w:rsid w:val="005250AE"/>
    <w:rsid w:val="00542E20"/>
    <w:rsid w:val="00570917"/>
    <w:rsid w:val="00595323"/>
    <w:rsid w:val="005A038A"/>
    <w:rsid w:val="005A19A9"/>
    <w:rsid w:val="005A6112"/>
    <w:rsid w:val="005C0B09"/>
    <w:rsid w:val="005C1BFC"/>
    <w:rsid w:val="005E0C1C"/>
    <w:rsid w:val="005E4DA2"/>
    <w:rsid w:val="005E7962"/>
    <w:rsid w:val="005F041F"/>
    <w:rsid w:val="005F4A52"/>
    <w:rsid w:val="00601045"/>
    <w:rsid w:val="006029AA"/>
    <w:rsid w:val="00614512"/>
    <w:rsid w:val="00620023"/>
    <w:rsid w:val="00632AEC"/>
    <w:rsid w:val="00633501"/>
    <w:rsid w:val="0063425D"/>
    <w:rsid w:val="00642388"/>
    <w:rsid w:val="00642E4A"/>
    <w:rsid w:val="00646BF4"/>
    <w:rsid w:val="00673352"/>
    <w:rsid w:val="00691C81"/>
    <w:rsid w:val="006978BC"/>
    <w:rsid w:val="006C4A11"/>
    <w:rsid w:val="006D12A4"/>
    <w:rsid w:val="006D3FED"/>
    <w:rsid w:val="006D4331"/>
    <w:rsid w:val="007000F2"/>
    <w:rsid w:val="00704DEF"/>
    <w:rsid w:val="00720562"/>
    <w:rsid w:val="00720ACD"/>
    <w:rsid w:val="007422F6"/>
    <w:rsid w:val="00753B88"/>
    <w:rsid w:val="00760846"/>
    <w:rsid w:val="00764107"/>
    <w:rsid w:val="0077085D"/>
    <w:rsid w:val="0077114D"/>
    <w:rsid w:val="0078061E"/>
    <w:rsid w:val="007A6C9D"/>
    <w:rsid w:val="007C08C4"/>
    <w:rsid w:val="007C3322"/>
    <w:rsid w:val="007C35C9"/>
    <w:rsid w:val="007C595F"/>
    <w:rsid w:val="007D4FB7"/>
    <w:rsid w:val="007D7869"/>
    <w:rsid w:val="007E25EA"/>
    <w:rsid w:val="007E5EAA"/>
    <w:rsid w:val="007E7068"/>
    <w:rsid w:val="007F56ED"/>
    <w:rsid w:val="00801EC8"/>
    <w:rsid w:val="008168ED"/>
    <w:rsid w:val="0082254B"/>
    <w:rsid w:val="0082437A"/>
    <w:rsid w:val="00842C85"/>
    <w:rsid w:val="00846CC3"/>
    <w:rsid w:val="008626FE"/>
    <w:rsid w:val="00863383"/>
    <w:rsid w:val="00873EAA"/>
    <w:rsid w:val="00881CC2"/>
    <w:rsid w:val="0089693B"/>
    <w:rsid w:val="00897EB3"/>
    <w:rsid w:val="008A3AEF"/>
    <w:rsid w:val="008B0DE6"/>
    <w:rsid w:val="008D3B33"/>
    <w:rsid w:val="008E0C58"/>
    <w:rsid w:val="008E4F49"/>
    <w:rsid w:val="008E7039"/>
    <w:rsid w:val="008F53C5"/>
    <w:rsid w:val="008F6534"/>
    <w:rsid w:val="008F69B4"/>
    <w:rsid w:val="00900885"/>
    <w:rsid w:val="00910DA6"/>
    <w:rsid w:val="009325C4"/>
    <w:rsid w:val="0094373F"/>
    <w:rsid w:val="00945A79"/>
    <w:rsid w:val="00947708"/>
    <w:rsid w:val="00951A19"/>
    <w:rsid w:val="00974F75"/>
    <w:rsid w:val="00996DB3"/>
    <w:rsid w:val="009B50CA"/>
    <w:rsid w:val="009B5714"/>
    <w:rsid w:val="009C174D"/>
    <w:rsid w:val="009C4220"/>
    <w:rsid w:val="009C44F0"/>
    <w:rsid w:val="009C5D1F"/>
    <w:rsid w:val="009D5497"/>
    <w:rsid w:val="009F1206"/>
    <w:rsid w:val="009F4993"/>
    <w:rsid w:val="00A1238D"/>
    <w:rsid w:val="00A24599"/>
    <w:rsid w:val="00A26D37"/>
    <w:rsid w:val="00A270DE"/>
    <w:rsid w:val="00A27C40"/>
    <w:rsid w:val="00A357C3"/>
    <w:rsid w:val="00A41E85"/>
    <w:rsid w:val="00A44377"/>
    <w:rsid w:val="00A5181C"/>
    <w:rsid w:val="00A6506C"/>
    <w:rsid w:val="00A74621"/>
    <w:rsid w:val="00A7492E"/>
    <w:rsid w:val="00A900BA"/>
    <w:rsid w:val="00A94C84"/>
    <w:rsid w:val="00A9769D"/>
    <w:rsid w:val="00AA24A4"/>
    <w:rsid w:val="00AA2D23"/>
    <w:rsid w:val="00AA65FE"/>
    <w:rsid w:val="00AA7B37"/>
    <w:rsid w:val="00AC2A39"/>
    <w:rsid w:val="00AC6901"/>
    <w:rsid w:val="00AD16CB"/>
    <w:rsid w:val="00AD2C63"/>
    <w:rsid w:val="00AD6E32"/>
    <w:rsid w:val="00AE1FCC"/>
    <w:rsid w:val="00AE32BE"/>
    <w:rsid w:val="00AE3782"/>
    <w:rsid w:val="00AF7279"/>
    <w:rsid w:val="00B107E8"/>
    <w:rsid w:val="00B249EB"/>
    <w:rsid w:val="00B312C0"/>
    <w:rsid w:val="00B374C1"/>
    <w:rsid w:val="00B446C9"/>
    <w:rsid w:val="00B450D1"/>
    <w:rsid w:val="00B57159"/>
    <w:rsid w:val="00BA48FC"/>
    <w:rsid w:val="00BD6EBB"/>
    <w:rsid w:val="00BD7422"/>
    <w:rsid w:val="00BE649F"/>
    <w:rsid w:val="00C0319B"/>
    <w:rsid w:val="00C06673"/>
    <w:rsid w:val="00C24ECB"/>
    <w:rsid w:val="00C4697D"/>
    <w:rsid w:val="00C4756B"/>
    <w:rsid w:val="00C7206A"/>
    <w:rsid w:val="00C82EA2"/>
    <w:rsid w:val="00CA241A"/>
    <w:rsid w:val="00CB04A8"/>
    <w:rsid w:val="00CB4C6A"/>
    <w:rsid w:val="00CC07C1"/>
    <w:rsid w:val="00CC13C2"/>
    <w:rsid w:val="00CC751F"/>
    <w:rsid w:val="00CD7909"/>
    <w:rsid w:val="00CE3AE8"/>
    <w:rsid w:val="00CE4607"/>
    <w:rsid w:val="00CE6063"/>
    <w:rsid w:val="00CF003B"/>
    <w:rsid w:val="00CF5C53"/>
    <w:rsid w:val="00D0371B"/>
    <w:rsid w:val="00D04731"/>
    <w:rsid w:val="00D2219E"/>
    <w:rsid w:val="00D23876"/>
    <w:rsid w:val="00D24444"/>
    <w:rsid w:val="00D27FBF"/>
    <w:rsid w:val="00D36DB5"/>
    <w:rsid w:val="00D5638B"/>
    <w:rsid w:val="00D61558"/>
    <w:rsid w:val="00D621B1"/>
    <w:rsid w:val="00D62F7E"/>
    <w:rsid w:val="00D845E1"/>
    <w:rsid w:val="00D905A9"/>
    <w:rsid w:val="00D9577E"/>
    <w:rsid w:val="00DA0406"/>
    <w:rsid w:val="00DB4EA5"/>
    <w:rsid w:val="00DB4FB9"/>
    <w:rsid w:val="00DC2E49"/>
    <w:rsid w:val="00DC3800"/>
    <w:rsid w:val="00DE3D36"/>
    <w:rsid w:val="00DE4C30"/>
    <w:rsid w:val="00DF5D2E"/>
    <w:rsid w:val="00E02621"/>
    <w:rsid w:val="00E06AFE"/>
    <w:rsid w:val="00E15DB3"/>
    <w:rsid w:val="00E21D7D"/>
    <w:rsid w:val="00E24149"/>
    <w:rsid w:val="00E34FFC"/>
    <w:rsid w:val="00E5004C"/>
    <w:rsid w:val="00E60BAF"/>
    <w:rsid w:val="00E77621"/>
    <w:rsid w:val="00E91456"/>
    <w:rsid w:val="00E958DA"/>
    <w:rsid w:val="00E9705B"/>
    <w:rsid w:val="00EA0619"/>
    <w:rsid w:val="00EA08B5"/>
    <w:rsid w:val="00EB1AE7"/>
    <w:rsid w:val="00EC29AA"/>
    <w:rsid w:val="00EC2D0A"/>
    <w:rsid w:val="00EC37AB"/>
    <w:rsid w:val="00EC4B66"/>
    <w:rsid w:val="00ED1A33"/>
    <w:rsid w:val="00ED2F06"/>
    <w:rsid w:val="00EE4670"/>
    <w:rsid w:val="00EE7B1D"/>
    <w:rsid w:val="00F1312B"/>
    <w:rsid w:val="00F146B1"/>
    <w:rsid w:val="00F221E7"/>
    <w:rsid w:val="00F25DF4"/>
    <w:rsid w:val="00F2711E"/>
    <w:rsid w:val="00F2726C"/>
    <w:rsid w:val="00F34DF3"/>
    <w:rsid w:val="00F410DE"/>
    <w:rsid w:val="00F500B6"/>
    <w:rsid w:val="00F73E01"/>
    <w:rsid w:val="00F81ED5"/>
    <w:rsid w:val="00F83431"/>
    <w:rsid w:val="00F9697D"/>
    <w:rsid w:val="00F975EB"/>
    <w:rsid w:val="00FA2A3E"/>
    <w:rsid w:val="00FB0FF7"/>
    <w:rsid w:val="00FC0903"/>
    <w:rsid w:val="00FD396A"/>
    <w:rsid w:val="00FD45D5"/>
    <w:rsid w:val="00FE0D4B"/>
    <w:rsid w:val="00FE1F4C"/>
    <w:rsid w:val="00FE21C4"/>
    <w:rsid w:val="00FE2684"/>
    <w:rsid w:val="00FE7F1D"/>
    <w:rsid w:val="00FF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BE1D2-3808-45E0-8F20-604020E3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77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0"/>
    <w:next w:val="a0"/>
    <w:link w:val="20"/>
    <w:uiPriority w:val="9"/>
    <w:qFormat/>
    <w:rsid w:val="00FA2A3E"/>
    <w:pPr>
      <w:keepNext/>
      <w:tabs>
        <w:tab w:val="left" w:pos="1134"/>
        <w:tab w:val="left" w:pos="1276"/>
      </w:tabs>
      <w:spacing w:before="180" w:after="60" w:line="240" w:lineRule="auto"/>
      <w:ind w:firstLine="567"/>
      <w:outlineLvl w:val="1"/>
    </w:pPr>
    <w:rPr>
      <w:rFonts w:ascii="Times New Roman" w:eastAsia="Times New Roman" w:hAnsi="Times New Roman" w:cs="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E21C4"/>
    <w:pPr>
      <w:ind w:left="720"/>
      <w:contextualSpacing/>
    </w:pPr>
  </w:style>
  <w:style w:type="paragraph" w:styleId="a">
    <w:name w:val="List"/>
    <w:basedOn w:val="a0"/>
    <w:link w:val="a5"/>
    <w:rsid w:val="00642388"/>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5">
    <w:name w:val="Список Знак"/>
    <w:link w:val="a"/>
    <w:rsid w:val="00642388"/>
    <w:rPr>
      <w:rFonts w:ascii="Times New Roman" w:eastAsia="Times New Roman" w:hAnsi="Times New Roman" w:cs="Times New Roman"/>
      <w:snapToGrid w:val="0"/>
      <w:sz w:val="24"/>
      <w:szCs w:val="24"/>
    </w:rPr>
  </w:style>
  <w:style w:type="character" w:customStyle="1" w:styleId="a6">
    <w:name w:val="Основной текст_"/>
    <w:basedOn w:val="a1"/>
    <w:link w:val="8"/>
    <w:rsid w:val="00A270DE"/>
    <w:rPr>
      <w:rFonts w:ascii="Arial Narrow" w:eastAsia="Arial Narrow" w:hAnsi="Arial Narrow" w:cs="Arial Narrow"/>
      <w:spacing w:val="-20"/>
      <w:sz w:val="26"/>
      <w:szCs w:val="26"/>
      <w:shd w:val="clear" w:color="auto" w:fill="FFFFFF"/>
    </w:rPr>
  </w:style>
  <w:style w:type="character" w:customStyle="1" w:styleId="1pt">
    <w:name w:val="Основной текст + Интервал 1 pt"/>
    <w:basedOn w:val="a6"/>
    <w:rsid w:val="00A270DE"/>
    <w:rPr>
      <w:rFonts w:ascii="Arial Narrow" w:eastAsia="Arial Narrow" w:hAnsi="Arial Narrow" w:cs="Arial Narrow"/>
      <w:spacing w:val="20"/>
      <w:sz w:val="26"/>
      <w:szCs w:val="26"/>
      <w:shd w:val="clear" w:color="auto" w:fill="FFFFFF"/>
    </w:rPr>
  </w:style>
  <w:style w:type="paragraph" w:customStyle="1" w:styleId="8">
    <w:name w:val="Основной текст8"/>
    <w:basedOn w:val="a0"/>
    <w:link w:val="a6"/>
    <w:rsid w:val="00A270DE"/>
    <w:pPr>
      <w:shd w:val="clear" w:color="auto" w:fill="FFFFFF"/>
      <w:spacing w:after="0" w:line="0" w:lineRule="atLeast"/>
    </w:pPr>
    <w:rPr>
      <w:rFonts w:ascii="Arial Narrow" w:eastAsia="Arial Narrow" w:hAnsi="Arial Narrow" w:cs="Arial Narrow"/>
      <w:spacing w:val="-20"/>
      <w:sz w:val="26"/>
      <w:szCs w:val="26"/>
    </w:rPr>
  </w:style>
  <w:style w:type="character" w:customStyle="1" w:styleId="200">
    <w:name w:val="Основной текст (20)_"/>
    <w:basedOn w:val="a1"/>
    <w:link w:val="201"/>
    <w:rsid w:val="000F5D4D"/>
    <w:rPr>
      <w:rFonts w:ascii="Arial Narrow" w:eastAsia="Arial Narrow" w:hAnsi="Arial Narrow" w:cs="Arial Narrow"/>
      <w:spacing w:val="-20"/>
      <w:sz w:val="23"/>
      <w:szCs w:val="23"/>
      <w:shd w:val="clear" w:color="auto" w:fill="FFFFFF"/>
    </w:rPr>
  </w:style>
  <w:style w:type="character" w:customStyle="1" w:styleId="20Arial12pt0pt">
    <w:name w:val="Основной текст (20) + Arial;12 pt;Интервал 0 pt"/>
    <w:basedOn w:val="200"/>
    <w:rsid w:val="000F5D4D"/>
    <w:rPr>
      <w:rFonts w:ascii="Arial" w:eastAsia="Arial" w:hAnsi="Arial" w:cs="Arial"/>
      <w:spacing w:val="0"/>
      <w:sz w:val="24"/>
      <w:szCs w:val="24"/>
      <w:shd w:val="clear" w:color="auto" w:fill="FFFFFF"/>
    </w:rPr>
  </w:style>
  <w:style w:type="paragraph" w:customStyle="1" w:styleId="201">
    <w:name w:val="Основной текст (20)"/>
    <w:basedOn w:val="a0"/>
    <w:link w:val="200"/>
    <w:rsid w:val="000F5D4D"/>
    <w:pPr>
      <w:shd w:val="clear" w:color="auto" w:fill="FFFFFF"/>
      <w:spacing w:after="0" w:line="398" w:lineRule="exact"/>
      <w:jc w:val="both"/>
    </w:pPr>
    <w:rPr>
      <w:rFonts w:ascii="Arial Narrow" w:eastAsia="Arial Narrow" w:hAnsi="Arial Narrow" w:cs="Arial Narrow"/>
      <w:spacing w:val="-20"/>
      <w:sz w:val="23"/>
      <w:szCs w:val="23"/>
    </w:rPr>
  </w:style>
  <w:style w:type="character" w:customStyle="1" w:styleId="4">
    <w:name w:val="Основной текст (4)_"/>
    <w:basedOn w:val="a1"/>
    <w:link w:val="40"/>
    <w:rsid w:val="00D0371B"/>
    <w:rPr>
      <w:rFonts w:ascii="Arial Narrow" w:eastAsia="Arial Narrow" w:hAnsi="Arial Narrow" w:cs="Arial Narrow"/>
      <w:spacing w:val="-20"/>
      <w:sz w:val="35"/>
      <w:szCs w:val="35"/>
      <w:shd w:val="clear" w:color="auto" w:fill="FFFFFF"/>
    </w:rPr>
  </w:style>
  <w:style w:type="paragraph" w:customStyle="1" w:styleId="40">
    <w:name w:val="Основной текст (4)"/>
    <w:basedOn w:val="a0"/>
    <w:link w:val="4"/>
    <w:rsid w:val="00D0371B"/>
    <w:pPr>
      <w:shd w:val="clear" w:color="auto" w:fill="FFFFFF"/>
      <w:spacing w:after="0" w:line="0" w:lineRule="atLeast"/>
    </w:pPr>
    <w:rPr>
      <w:rFonts w:ascii="Arial Narrow" w:eastAsia="Arial Narrow" w:hAnsi="Arial Narrow" w:cs="Arial Narrow"/>
      <w:spacing w:val="-20"/>
      <w:sz w:val="35"/>
      <w:szCs w:val="35"/>
    </w:rPr>
  </w:style>
  <w:style w:type="paragraph" w:customStyle="1" w:styleId="ConsPlusNormal">
    <w:name w:val="ConsPlusNormal"/>
    <w:rsid w:val="007C595F"/>
    <w:pPr>
      <w:widowControl w:val="0"/>
      <w:autoSpaceDE w:val="0"/>
      <w:autoSpaceDN w:val="0"/>
      <w:adjustRightInd w:val="0"/>
      <w:spacing w:after="0" w:line="240" w:lineRule="auto"/>
    </w:pPr>
    <w:rPr>
      <w:rFonts w:ascii="Arial" w:hAnsi="Arial" w:cs="Arial"/>
      <w:sz w:val="20"/>
      <w:szCs w:val="20"/>
    </w:rPr>
  </w:style>
  <w:style w:type="character" w:customStyle="1" w:styleId="21">
    <w:name w:val="Основной текст (2)_"/>
    <w:basedOn w:val="a1"/>
    <w:link w:val="22"/>
    <w:rsid w:val="00AA2D23"/>
    <w:rPr>
      <w:rFonts w:ascii="Arial Narrow" w:eastAsia="Arial Narrow" w:hAnsi="Arial Narrow" w:cs="Arial Narrow"/>
      <w:spacing w:val="10"/>
      <w:sz w:val="31"/>
      <w:szCs w:val="31"/>
      <w:shd w:val="clear" w:color="auto" w:fill="FFFFFF"/>
    </w:rPr>
  </w:style>
  <w:style w:type="paragraph" w:customStyle="1" w:styleId="22">
    <w:name w:val="Основной текст (2)"/>
    <w:basedOn w:val="a0"/>
    <w:link w:val="21"/>
    <w:rsid w:val="00AA2D23"/>
    <w:pPr>
      <w:shd w:val="clear" w:color="auto" w:fill="FFFFFF"/>
      <w:spacing w:after="2220" w:line="0" w:lineRule="atLeast"/>
      <w:ind w:firstLine="261"/>
      <w:jc w:val="center"/>
    </w:pPr>
    <w:rPr>
      <w:rFonts w:ascii="Arial Narrow" w:eastAsia="Arial Narrow" w:hAnsi="Arial Narrow" w:cs="Arial Narrow"/>
      <w:spacing w:val="10"/>
      <w:sz w:val="31"/>
      <w:szCs w:val="31"/>
    </w:rPr>
  </w:style>
  <w:style w:type="table" w:styleId="a7">
    <w:name w:val="Table Grid"/>
    <w:basedOn w:val="a2"/>
    <w:uiPriority w:val="59"/>
    <w:rsid w:val="00AA2D23"/>
    <w:pPr>
      <w:spacing w:after="0" w:line="240" w:lineRule="auto"/>
      <w:ind w:firstLine="26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21"/>
    <w:rsid w:val="00AA2D23"/>
    <w:rPr>
      <w:rFonts w:ascii="Arial Narrow" w:eastAsia="Arial Narrow" w:hAnsi="Arial Narrow" w:cs="Arial Narrow"/>
      <w:b w:val="0"/>
      <w:bCs w:val="0"/>
      <w:i w:val="0"/>
      <w:iCs w:val="0"/>
      <w:smallCaps w:val="0"/>
      <w:strike w:val="0"/>
      <w:spacing w:val="-30"/>
      <w:w w:val="100"/>
      <w:sz w:val="31"/>
      <w:szCs w:val="31"/>
      <w:shd w:val="clear" w:color="auto" w:fill="FFFFFF"/>
    </w:rPr>
  </w:style>
  <w:style w:type="paragraph" w:styleId="a8">
    <w:name w:val="header"/>
    <w:basedOn w:val="a0"/>
    <w:link w:val="a9"/>
    <w:uiPriority w:val="99"/>
    <w:unhideWhenUsed/>
    <w:rsid w:val="00AA2D2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A2D23"/>
  </w:style>
  <w:style w:type="paragraph" w:styleId="aa">
    <w:name w:val="footer"/>
    <w:basedOn w:val="a0"/>
    <w:link w:val="ab"/>
    <w:uiPriority w:val="99"/>
    <w:unhideWhenUsed/>
    <w:rsid w:val="00AA2D2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A2D23"/>
  </w:style>
  <w:style w:type="paragraph" w:styleId="ac">
    <w:name w:val="Balloon Text"/>
    <w:basedOn w:val="a0"/>
    <w:link w:val="ad"/>
    <w:uiPriority w:val="99"/>
    <w:semiHidden/>
    <w:unhideWhenUsed/>
    <w:rsid w:val="00AA2D2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A2D23"/>
    <w:rPr>
      <w:rFonts w:ascii="Tahoma" w:hAnsi="Tahoma" w:cs="Tahoma"/>
      <w:sz w:val="16"/>
      <w:szCs w:val="16"/>
    </w:rPr>
  </w:style>
  <w:style w:type="paragraph" w:styleId="ae">
    <w:name w:val="Body Text"/>
    <w:basedOn w:val="a0"/>
    <w:link w:val="af"/>
    <w:rsid w:val="005A038A"/>
    <w:pPr>
      <w:widowControl w:val="0"/>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1"/>
    <w:link w:val="ae"/>
    <w:rsid w:val="005A038A"/>
    <w:rPr>
      <w:rFonts w:ascii="Times New Roman" w:eastAsia="Times New Roman" w:hAnsi="Times New Roman" w:cs="Times New Roman"/>
      <w:sz w:val="24"/>
      <w:szCs w:val="20"/>
      <w:lang w:eastAsia="ru-RU"/>
    </w:rPr>
  </w:style>
  <w:style w:type="paragraph" w:styleId="af0">
    <w:name w:val="No Spacing"/>
    <w:uiPriority w:val="1"/>
    <w:qFormat/>
    <w:rsid w:val="004B1CE9"/>
    <w:pPr>
      <w:spacing w:after="0" w:line="240" w:lineRule="auto"/>
    </w:pPr>
  </w:style>
  <w:style w:type="paragraph" w:customStyle="1" w:styleId="af1">
    <w:name w:val="Заголовок статьи"/>
    <w:basedOn w:val="a0"/>
    <w:next w:val="a0"/>
    <w:uiPriority w:val="99"/>
    <w:rsid w:val="00996DB3"/>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1"/>
    <w:link w:val="1"/>
    <w:uiPriority w:val="9"/>
    <w:rsid w:val="00E776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FA2A3E"/>
    <w:rPr>
      <w:rFonts w:ascii="Times New Roman" w:eastAsia="Times New Roman" w:hAnsi="Times New Roman" w:cs="Times New Roman"/>
      <w:b/>
      <w:bCs/>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58923">
      <w:bodyDiv w:val="1"/>
      <w:marLeft w:val="0"/>
      <w:marRight w:val="0"/>
      <w:marTop w:val="0"/>
      <w:marBottom w:val="0"/>
      <w:divBdr>
        <w:top w:val="none" w:sz="0" w:space="0" w:color="auto"/>
        <w:left w:val="none" w:sz="0" w:space="0" w:color="auto"/>
        <w:bottom w:val="none" w:sz="0" w:space="0" w:color="auto"/>
        <w:right w:val="none" w:sz="0" w:space="0" w:color="auto"/>
      </w:divBdr>
    </w:div>
    <w:div w:id="1389497188">
      <w:bodyDiv w:val="1"/>
      <w:marLeft w:val="75"/>
      <w:marRight w:val="0"/>
      <w:marTop w:val="30"/>
      <w:marBottom w:val="0"/>
      <w:divBdr>
        <w:top w:val="none" w:sz="0" w:space="0" w:color="auto"/>
        <w:left w:val="none" w:sz="0" w:space="0" w:color="auto"/>
        <w:bottom w:val="none" w:sz="0" w:space="0" w:color="auto"/>
        <w:right w:val="none" w:sz="0" w:space="0" w:color="auto"/>
      </w:divBdr>
    </w:div>
    <w:div w:id="20716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F838D84C9CFAB47979612A7FBD77B743BD1BD7BEE4BB568E3972B20w4JDF" TargetMode="External"/><Relationship Id="rId13" Type="http://schemas.openxmlformats.org/officeDocument/2006/relationships/hyperlink" Target="consultantplus://offline/ref=19AF838D84C9CFAB4797881FB197807473378CB872EB40E436B5917C7F1D2A89EFw6J9F" TargetMode="External"/><Relationship Id="rId18" Type="http://schemas.openxmlformats.org/officeDocument/2006/relationships/hyperlink" Target="consultantplus://offline/ref=19AF838D84C9CFAB47979612A7FBD77B743BD1BD7BEE4BB568E3972B204D2CDCAF29BC4151D4B201w2J4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9AF838D84C9CFAB4797881FB197807473378CB872EB40E436B5917C7F1D2A89EFw6J9F" TargetMode="External"/><Relationship Id="rId17" Type="http://schemas.openxmlformats.org/officeDocument/2006/relationships/hyperlink" Target="consultantplus://offline/ref=19AF838D84C9CFAB4797881FB197807473378CB87BE840E334BCCC767744268BE866E50315D9B50021BB08wDJFF" TargetMode="External"/><Relationship Id="rId2" Type="http://schemas.openxmlformats.org/officeDocument/2006/relationships/numbering" Target="numbering.xml"/><Relationship Id="rId16" Type="http://schemas.openxmlformats.org/officeDocument/2006/relationships/hyperlink" Target="consultantplus://offline/ref=19AF838D84C9CFAB47979612A7FBD77B743BD1BD7BEE4BB568E3972B20w4J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AF838D84C9CFAB4797881FB197807473378CB87BE840E334BCCC767744268BE866E50315D9B50021BB08wDJ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AF838D84C9CFAB4797881FB197807473378CB87BE840E334BCCC767744268BE866E50315D9B50021BB08wDJFF" TargetMode="External"/><Relationship Id="rId23" Type="http://schemas.openxmlformats.org/officeDocument/2006/relationships/fontTable" Target="fontTable.xml"/><Relationship Id="rId10" Type="http://schemas.openxmlformats.org/officeDocument/2006/relationships/hyperlink" Target="consultantplus://offline/ref=19AF838D84C9CFAB4797881FB197807473378CB87BE840E334BCCC767744268BE866E50315D9B50021BB08wDJFF" TargetMode="External"/><Relationship Id="rId19" Type="http://schemas.openxmlformats.org/officeDocument/2006/relationships/hyperlink" Target="consultantplus://offline/ref=19AF838D84C9CFAB47979612A7FBD77B743BD1BD7BEE4BB568E3972B204D2CDCAF29BC4151D4B202w2J9F" TargetMode="External"/><Relationship Id="rId4" Type="http://schemas.openxmlformats.org/officeDocument/2006/relationships/settings" Target="settings.xml"/><Relationship Id="rId9" Type="http://schemas.openxmlformats.org/officeDocument/2006/relationships/hyperlink" Target="consultantplus://offline/ref=19AF838D84C9CFAB4797881FB197807473378CB872EA40EB36B4917C7F1D2A89EFw6J9F" TargetMode="External"/><Relationship Id="rId14" Type="http://schemas.openxmlformats.org/officeDocument/2006/relationships/hyperlink" Target="consultantplus://offline/ref=19AF838D84C9CFAB47979612A7FBD77B743BD1BD7BEE4BB568E3972B20w4JD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B434-56F5-4228-B465-3CA2614E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7985</Words>
  <Characters>45519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null</Company>
  <LinksUpToDate>false</LinksUpToDate>
  <CharactersWithSpaces>53398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Вячеслав Вадимович</dc:creator>
  <cp:lastModifiedBy>Чуприна Аэлита Вячеславовна</cp:lastModifiedBy>
  <cp:revision>2</cp:revision>
  <cp:lastPrinted>2019-05-27T07:36:00Z</cp:lastPrinted>
  <dcterms:created xsi:type="dcterms:W3CDTF">2019-06-03T12:02:00Z</dcterms:created>
  <dcterms:modified xsi:type="dcterms:W3CDTF">2019-06-03T12:02:00Z</dcterms:modified>
</cp:coreProperties>
</file>