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55" w:rsidRPr="00F36764" w:rsidRDefault="00F30D55" w:rsidP="00F30D55">
      <w:pPr>
        <w:pageBreakBefore/>
        <w:jc w:val="center"/>
        <w:rPr>
          <w:b/>
          <w:i/>
          <w:u w:val="single"/>
        </w:rPr>
      </w:pPr>
      <w:r w:rsidRPr="00F36764">
        <w:rPr>
          <w:b/>
          <w:i/>
          <w:u w:val="single"/>
        </w:rPr>
        <w:t>Характеристики инвестиционной площадки №14</w:t>
      </w:r>
    </w:p>
    <w:p w:rsidR="00F30D55" w:rsidRPr="00F36764" w:rsidRDefault="00F30D55" w:rsidP="00F30D55">
      <w:pPr>
        <w:jc w:val="center"/>
        <w:rPr>
          <w:b/>
          <w:i/>
          <w:u w:val="single"/>
        </w:rPr>
      </w:pPr>
      <w:r w:rsidRPr="00F36764">
        <w:rPr>
          <w:b/>
          <w:i/>
          <w:u w:val="single"/>
        </w:rPr>
        <w:t>в сфере создания условий для преобразования сложившейся застройки в целях обеспечения граждан доступным и комфортным жильем</w:t>
      </w:r>
    </w:p>
    <w:p w:rsidR="00F30D55" w:rsidRPr="00F36764" w:rsidRDefault="00F30D55" w:rsidP="00F30D55">
      <w:pPr>
        <w:jc w:val="center"/>
        <w:rPr>
          <w:b/>
          <w:i/>
          <w:u w:val="single"/>
        </w:rPr>
      </w:pPr>
    </w:p>
    <w:p w:rsidR="00F30D55" w:rsidRPr="00F36764" w:rsidRDefault="00F30D55" w:rsidP="00F30D55">
      <w:pPr>
        <w:jc w:val="center"/>
        <w:rPr>
          <w:b/>
          <w:i/>
          <w:u w:val="single"/>
        </w:rPr>
      </w:pPr>
      <w:r w:rsidRPr="00F36764">
        <w:rPr>
          <w:b/>
          <w:i/>
          <w:noProof/>
        </w:rPr>
        <w:drawing>
          <wp:inline distT="0" distB="0" distL="0" distR="0" wp14:anchorId="1ECFBAED" wp14:editId="2242C7B4">
            <wp:extent cx="5937885" cy="4075430"/>
            <wp:effectExtent l="0" t="0" r="5715" b="1270"/>
            <wp:docPr id="14" name="Рисунок 14" descr="P:\ХМАО\Мегион ГО\КП 1560-13 Мегион КП СУРТ\КИР\РАБОЧИЕ МАТЕРИАЛЫ\Архитектурный\Картинки Мегион, Высокий\Мегион\8_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ХМАО\Мегион ГО\КП 1560-13 Мегион КП СУРТ\КИР\РАБОЧИЕ МАТЕРИАЛЫ\Архитектурный\Картинки Мегион, Высокий\Мегион\8_14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55" w:rsidRPr="00F36764" w:rsidRDefault="00F30D55" w:rsidP="00F30D55">
      <w:pPr>
        <w:pStyle w:val="a5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 xml:space="preserve">Рисунок </w:t>
      </w:r>
      <w:r w:rsidRPr="00F36764">
        <w:rPr>
          <w:i w:val="0"/>
          <w:color w:val="auto"/>
          <w:sz w:val="24"/>
          <w:szCs w:val="24"/>
        </w:rPr>
        <w:fldChar w:fldCharType="begin"/>
      </w:r>
      <w:r w:rsidRPr="00F36764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F36764">
        <w:rPr>
          <w:i w:val="0"/>
          <w:color w:val="auto"/>
          <w:sz w:val="24"/>
          <w:szCs w:val="24"/>
        </w:rPr>
        <w:fldChar w:fldCharType="separate"/>
      </w:r>
      <w:r w:rsidRPr="00F36764">
        <w:rPr>
          <w:i w:val="0"/>
          <w:noProof/>
          <w:color w:val="auto"/>
          <w:sz w:val="24"/>
          <w:szCs w:val="24"/>
        </w:rPr>
        <w:t>14</w:t>
      </w:r>
      <w:r w:rsidRPr="00F36764">
        <w:rPr>
          <w:i w:val="0"/>
          <w:color w:val="auto"/>
          <w:sz w:val="24"/>
          <w:szCs w:val="24"/>
        </w:rPr>
        <w:fldChar w:fldCharType="end"/>
      </w:r>
      <w:r w:rsidRPr="00F36764">
        <w:rPr>
          <w:i w:val="0"/>
          <w:color w:val="auto"/>
          <w:sz w:val="24"/>
          <w:szCs w:val="24"/>
        </w:rPr>
        <w:t xml:space="preserve"> Территория инвестиционной площадки</w:t>
      </w:r>
    </w:p>
    <w:p w:rsidR="00F30D55" w:rsidRPr="00F36764" w:rsidRDefault="00F30D55" w:rsidP="00F30D55">
      <w:pPr>
        <w:pStyle w:val="a5"/>
        <w:jc w:val="right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 xml:space="preserve">Таблица </w:t>
      </w:r>
      <w:r w:rsidRPr="00F36764">
        <w:rPr>
          <w:i w:val="0"/>
          <w:color w:val="auto"/>
          <w:sz w:val="24"/>
          <w:szCs w:val="24"/>
        </w:rPr>
        <w:fldChar w:fldCharType="begin"/>
      </w:r>
      <w:r w:rsidRPr="00F36764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F36764">
        <w:rPr>
          <w:i w:val="0"/>
          <w:color w:val="auto"/>
          <w:sz w:val="24"/>
          <w:szCs w:val="24"/>
        </w:rPr>
        <w:fldChar w:fldCharType="separate"/>
      </w:r>
      <w:r w:rsidRPr="00F36764">
        <w:rPr>
          <w:i w:val="0"/>
          <w:noProof/>
          <w:color w:val="auto"/>
          <w:sz w:val="24"/>
          <w:szCs w:val="24"/>
        </w:rPr>
        <w:t>14</w:t>
      </w:r>
      <w:r w:rsidRPr="00F36764">
        <w:rPr>
          <w:i w:val="0"/>
          <w:color w:val="auto"/>
          <w:sz w:val="24"/>
          <w:szCs w:val="24"/>
        </w:rPr>
        <w:fldChar w:fldCharType="end"/>
      </w:r>
      <w:r w:rsidRPr="00F36764">
        <w:rPr>
          <w:i w:val="0"/>
          <w:color w:val="auto"/>
          <w:sz w:val="24"/>
          <w:szCs w:val="24"/>
        </w:rPr>
        <w:t xml:space="preserve"> </w:t>
      </w:r>
    </w:p>
    <w:p w:rsidR="00F30D55" w:rsidRPr="00F36764" w:rsidRDefault="00F30D55" w:rsidP="00F30D55">
      <w:pPr>
        <w:pStyle w:val="a5"/>
        <w:jc w:val="center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>Характеристики инвестиционной площадки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198"/>
        <w:gridCol w:w="1701"/>
        <w:gridCol w:w="1559"/>
      </w:tblGrid>
      <w:tr w:rsidR="00F30D55" w:rsidRPr="00F36764" w:rsidTr="00526CE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№</w:t>
            </w:r>
            <w:r w:rsidRPr="00F367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 будущем в результате освоения инвестиционной площадки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 xml:space="preserve">Общие сведения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комплекс многоэтажной жилой застройки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микрорайон </w:t>
            </w:r>
            <w:r w:rsidRPr="00F36764">
              <w:rPr>
                <w:rFonts w:ascii="Times New Roman" w:hAnsi="Times New Roman" w:cs="Times New Roman"/>
                <w:lang w:val="en-US"/>
              </w:rPr>
              <w:t>VIII</w:t>
            </w:r>
            <w:r w:rsidRPr="00F36764">
              <w:rPr>
                <w:rFonts w:ascii="Times New Roman" w:hAnsi="Times New Roman" w:cs="Times New Roman"/>
              </w:rPr>
              <w:t xml:space="preserve"> г. Мегиона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Ориентировочная площадь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0,6</w:t>
            </w:r>
          </w:p>
        </w:tc>
      </w:tr>
      <w:tr w:rsidR="00F30D55" w:rsidRPr="00F36764" w:rsidTr="00526CE9">
        <w:trPr>
          <w:cantSplit/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 этап (до 2020 г.)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Предполагаемые условия привлечения инвестора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выкуп, аренда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Информация об инженерном обеспечении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Вид права на земельный участок и недвижимость на территории инвестиционной площадки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Основные градостроительные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Функциональное назначение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зона многоэтажной жилой застройки</w:t>
            </w:r>
          </w:p>
        </w:tc>
      </w:tr>
      <w:tr w:rsidR="00F30D55" w:rsidRPr="00F36764" w:rsidTr="00526CE9">
        <w:trPr>
          <w:cantSplit/>
          <w:trHeight w:val="7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Основные виды объектов, размещение которых возможно на территории данной инвестиционной площадки, и их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многоквартирные жилые дома,</w:t>
            </w:r>
          </w:p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многоквартирные жилые дома со встроенными нежилыми помещениями в цокольном и первом этажах,</w:t>
            </w:r>
          </w:p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объекты учебно-образовательного назначения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Допустимая этажность застройки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этажей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9 и выше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Возможность расширения земельного участка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нет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Необходимость внесения изменений в правила землепользования и застройки в целях обеспечения возможности предлагаемого освоения инвестиционной площадки.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нет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Наличие санитарно-защитных зон и иных зон с особыми условиями использования территорий, класс опасности объекта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да/нет, </w:t>
            </w:r>
          </w:p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вид зоны с особыми условиями использования территорий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нет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Общая площадь объектов жилого назначения, строительство которых возможно на данной инвестиционной площадке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764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F36764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8 548,0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Общая площадь объектов территорий для размещения объектов производства сельскохозяйственной продукции \ объектов промышленного или коммунально-складского назначения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Основные параметры разрешенного строительства зданий и сооружений, расположенных на инвестиционной площадке (наименование объекта, площадь, этажность, собственник)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 xml:space="preserve">Параметры жилищной сферы и социальной инфраструктуры (для инвестиционных площадок, предусматривающих жилищное строительство)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Расчетная обеспеченность населения общей площадью объектов жилого назначения в границах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F36764">
              <w:rPr>
                <w:rFonts w:ascii="Times New Roman" w:hAnsi="Times New Roman"/>
              </w:rPr>
              <w:t>кв.м</w:t>
            </w:r>
            <w:proofErr w:type="spellEnd"/>
            <w:r w:rsidRPr="00F36764">
              <w:rPr>
                <w:rFonts w:ascii="Times New Roman" w:hAnsi="Times New Roman"/>
              </w:rPr>
              <w:t>/чел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20,0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общеобразовательными организациями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организациями дополнительного образования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физкультурно-спортивными залами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367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водопотребление (качество воды, отвечающее требованиям СанПиН)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куб.м</w:t>
            </w:r>
            <w:proofErr w:type="spellEnd"/>
            <w:r w:rsidRPr="00F36764">
              <w:rPr>
                <w:sz w:val="20"/>
                <w:szCs w:val="20"/>
              </w:rPr>
              <w:t>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471,58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централизованным водоснабжением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общее поступление сточных вод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куб.м</w:t>
            </w:r>
            <w:proofErr w:type="spellEnd"/>
            <w:r w:rsidRPr="00F36764">
              <w:rPr>
                <w:sz w:val="20"/>
                <w:szCs w:val="20"/>
              </w:rPr>
              <w:t>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397,78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централизованной канализацией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потребление тепла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гкал</w:t>
            </w:r>
            <w:proofErr w:type="spellEnd"/>
            <w:r w:rsidRPr="00F36764">
              <w:rPr>
                <w:sz w:val="20"/>
                <w:szCs w:val="20"/>
              </w:rPr>
              <w:t>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7600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централизованным теплоснабжением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потребление электроэнергии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млн. кВт. ч./в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0,57</w:t>
            </w:r>
          </w:p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</w:p>
        </w:tc>
      </w:tr>
      <w:tr w:rsidR="00F30D55" w:rsidRPr="00F36764" w:rsidTr="00526CE9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Обеспеченность электроснабжением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центра города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автомагистрали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 xml:space="preserve">Удалённость от железнодорожной станции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16,5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аэропорта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речного порта/ морского порта/ пристани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3,4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Продолжительность поездки до центра муниципального образования, в котором находится инвестиционная площадка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минут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Наличие остановок общественного транспорта в пределах пятиминутной доступности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F30D55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Гаражи, стоянки для хранения легковых автомобилей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jc w:val="center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машино</w:t>
            </w:r>
            <w:proofErr w:type="spellEnd"/>
            <w:r w:rsidRPr="00F36764">
              <w:rPr>
                <w:sz w:val="20"/>
                <w:szCs w:val="20"/>
              </w:rPr>
              <w:t>-мест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Возможные виды объектов благоустройства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озеленение территории</w:t>
            </w: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Доля озелененной территории в общей площади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40</w:t>
            </w: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документов по планировке территории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rPr>
                <w:sz w:val="20"/>
                <w:szCs w:val="20"/>
              </w:rPr>
            </w:pPr>
            <w:r w:rsidRPr="003308B5">
              <w:rPr>
                <w:sz w:val="20"/>
                <w:szCs w:val="20"/>
              </w:rPr>
              <w:t>Разработка проекта планировки и межевания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Основные экономические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7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 xml:space="preserve">Ориентировочная стоимость освоения территории инвестиционной площадки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1 888 </w:t>
            </w:r>
            <w:r>
              <w:rPr>
                <w:rFonts w:ascii="Times New Roman" w:hAnsi="Times New Roman" w:cs="Times New Roman"/>
              </w:rPr>
              <w:t>69</w:t>
            </w:r>
            <w:r w:rsidRPr="00F36764">
              <w:rPr>
                <w:rFonts w:ascii="Times New Roman" w:hAnsi="Times New Roman" w:cs="Times New Roman"/>
              </w:rPr>
              <w:t>9,1</w:t>
            </w: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76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Объем инвестиций, вложенных</w:t>
            </w:r>
            <w:r w:rsidRPr="00F36764">
              <w:rPr>
                <w:rFonts w:ascii="Times New Roman" w:hAnsi="Times New Roman" w:cs="Times New Roman"/>
              </w:rPr>
              <w:br/>
              <w:t xml:space="preserve">инвестором                     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915 </w:t>
            </w:r>
            <w:r>
              <w:rPr>
                <w:rFonts w:ascii="Times New Roman" w:hAnsi="Times New Roman" w:cs="Times New Roman"/>
              </w:rPr>
              <w:t>87</w:t>
            </w:r>
            <w:r w:rsidRPr="00F36764">
              <w:rPr>
                <w:rFonts w:ascii="Times New Roman" w:hAnsi="Times New Roman" w:cs="Times New Roman"/>
              </w:rPr>
              <w:t>5,5</w:t>
            </w:r>
          </w:p>
        </w:tc>
      </w:tr>
      <w:tr w:rsidR="00F30D55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76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55" w:rsidRPr="00F36764" w:rsidRDefault="00F30D55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Объем инвестиций муниципалитета (в </w:t>
            </w:r>
            <w:proofErr w:type="spellStart"/>
            <w:r w:rsidRPr="00F36764">
              <w:rPr>
                <w:rFonts w:ascii="Times New Roman" w:hAnsi="Times New Roman" w:cs="Times New Roman"/>
              </w:rPr>
              <w:t>т.ч</w:t>
            </w:r>
            <w:proofErr w:type="spellEnd"/>
            <w:r w:rsidRPr="00F36764">
              <w:rPr>
                <w:rFonts w:ascii="Times New Roman" w:hAnsi="Times New Roman" w:cs="Times New Roman"/>
              </w:rPr>
              <w:t>., здесь учитывается   оценочная    стоимость муниципального имущества)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55" w:rsidRPr="00F36764" w:rsidRDefault="00F30D55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972 823,6</w:t>
            </w:r>
          </w:p>
        </w:tc>
      </w:tr>
    </w:tbl>
    <w:p w:rsidR="00F30D55" w:rsidRPr="00F36764" w:rsidRDefault="00F30D55" w:rsidP="00F30D55"/>
    <w:p w:rsidR="00BD6DA8" w:rsidRDefault="00BD6DA8">
      <w:bookmarkStart w:id="0" w:name="_GoBack"/>
      <w:bookmarkEnd w:id="0"/>
    </w:p>
    <w:sectPr w:rsidR="00BD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5"/>
    <w:rsid w:val="00BD6DA8"/>
    <w:rsid w:val="00F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194EB-3C98-4527-8E9A-3D06240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центр"/>
    <w:basedOn w:val="a"/>
    <w:rsid w:val="00F30D55"/>
    <w:pPr>
      <w:jc w:val="center"/>
    </w:pPr>
    <w:rPr>
      <w:sz w:val="22"/>
      <w:szCs w:val="22"/>
    </w:rPr>
  </w:style>
  <w:style w:type="paragraph" w:customStyle="1" w:styleId="a4">
    <w:name w:val="Табличный_слева"/>
    <w:basedOn w:val="a"/>
    <w:rsid w:val="00F30D55"/>
    <w:rPr>
      <w:sz w:val="22"/>
      <w:szCs w:val="22"/>
    </w:rPr>
  </w:style>
  <w:style w:type="paragraph" w:customStyle="1" w:styleId="ConsPlusCell">
    <w:name w:val="ConsPlusCell"/>
    <w:rsid w:val="00F3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F30D5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2017-09-18T10:26:00Z</dcterms:created>
  <dcterms:modified xsi:type="dcterms:W3CDTF">2017-09-18T10:27:00Z</dcterms:modified>
</cp:coreProperties>
</file>