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МИНИСТЕРСТВО СЕЛЬСКОГО ХОЗЯЙСТВА РОССИЙСКОЙ ФЕДЕРАЦИИ</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ПРИКАЗ</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от 22 октября 2014 г. N 402</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ОБ УТВЕРЖДЕНИИ ПРАВИЛ</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РЫБОЛОВСТВА ДЛЯ ЗАПАДНО-СИБИРСКОГО</w:t>
      </w:r>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w:t>
      </w:r>
      <w:bookmarkStart w:id="0" w:name="_GoBack"/>
      <w:bookmarkEnd w:id="0"/>
      <w:r w:rsidRPr="00996B4B">
        <w:rPr>
          <w:rFonts w:ascii="Times New Roman" w:eastAsiaTheme="minorEastAsia" w:hAnsi="Times New Roman" w:cs="Times New Roman"/>
          <w:sz w:val="24"/>
          <w:szCs w:val="24"/>
          <w:lang w:eastAsia="ru-RU"/>
        </w:rPr>
        <w:t>т. 6246; 2008, N 49, ст. 5748; 2011, N 1, ст. 32; N 30, ст. 4590; N 48, ст. 6728, ст. 6732; N 50, ст. 7343, ст. 7351; 2013, N 27, ст. 3440; N 52, ст. 6961; 2014, N 11, ст. 1098; 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96B4B" w:rsidRPr="00996B4B" w:rsidRDefault="00996B4B" w:rsidP="00996B4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Утвердить </w:t>
      </w:r>
      <w:hyperlink w:anchor="Par31" w:tooltip="ПРАВИЛА" w:history="1">
        <w:r w:rsidRPr="00996B4B">
          <w:rPr>
            <w:rFonts w:ascii="Times New Roman" w:eastAsiaTheme="minorEastAsia" w:hAnsi="Times New Roman" w:cs="Times New Roman"/>
            <w:color w:val="0000FF"/>
            <w:sz w:val="24"/>
            <w:szCs w:val="24"/>
            <w:lang w:eastAsia="ru-RU"/>
          </w:rPr>
          <w:t>правила</w:t>
        </w:r>
      </w:hyperlink>
      <w:r w:rsidRPr="00996B4B">
        <w:rPr>
          <w:rFonts w:ascii="Times New Roman" w:eastAsiaTheme="minorEastAsia" w:hAnsi="Times New Roman" w:cs="Times New Roman"/>
          <w:sz w:val="24"/>
          <w:szCs w:val="24"/>
          <w:lang w:eastAsia="ru-RU"/>
        </w:rPr>
        <w:t xml:space="preserve"> рыболовства для Западно-Сибирского рыбохозяйственного бассейна согласно приложению.</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Министр</w:t>
      </w:r>
    </w:p>
    <w:p w:rsidR="00996B4B" w:rsidRPr="00996B4B" w:rsidRDefault="00996B4B" w:rsidP="00C25EC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Н.В.ФЕДОРОВ</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приказу Минсельхоза России</w:t>
      </w:r>
    </w:p>
    <w:p w:rsid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22 октября 2014 г. N 402</w:t>
      </w:r>
    </w:p>
    <w:p w:rsidR="0024360F" w:rsidRP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31"/>
      <w:bookmarkEnd w:id="1"/>
      <w:r w:rsidRPr="00996B4B">
        <w:rPr>
          <w:rFonts w:ascii="Arial" w:eastAsiaTheme="minorEastAsia" w:hAnsi="Arial" w:cs="Arial"/>
          <w:b/>
          <w:bCs/>
          <w:sz w:val="24"/>
          <w:szCs w:val="24"/>
          <w:lang w:eastAsia="ru-RU"/>
        </w:rPr>
        <w:t>ПРАВИЛА</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РЫБОЛОВСТВА ДЛЯ ЗАПАДНО-СИБИРСКОГО</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 Общие положения</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43" w:tooltip="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 w:history="1">
        <w:r w:rsidRPr="00996B4B">
          <w:rPr>
            <w:rFonts w:ascii="Times New Roman" w:eastAsiaTheme="minorEastAsia" w:hAnsi="Times New Roman" w:cs="Times New Roman"/>
            <w:color w:val="0000FF"/>
            <w:sz w:val="24"/>
            <w:szCs w:val="24"/>
            <w:lang w:eastAsia="ru-RU"/>
          </w:rPr>
          <w:t>пункте 2</w:t>
        </w:r>
      </w:hyperlink>
      <w:r w:rsidRPr="00996B4B">
        <w:rPr>
          <w:rFonts w:ascii="Times New Roman" w:eastAsiaTheme="minorEastAsia" w:hAnsi="Times New Roman" w:cs="Times New Roman"/>
          <w:sz w:val="24"/>
          <w:szCs w:val="24"/>
          <w:lang w:eastAsia="ru-RU"/>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43"/>
      <w:bookmarkEnd w:id="2"/>
      <w:r w:rsidRPr="00996B4B">
        <w:rPr>
          <w:rFonts w:ascii="Times New Roman" w:eastAsiaTheme="minorEastAsia" w:hAnsi="Times New Roman" w:cs="Times New Roman"/>
          <w:sz w:val="24"/>
          <w:szCs w:val="24"/>
          <w:lang w:eastAsia="ru-RU"/>
        </w:rP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47"/>
      <w:bookmarkEnd w:id="3"/>
      <w:r w:rsidRPr="00996B4B">
        <w:rPr>
          <w:rFonts w:ascii="Times New Roman" w:eastAsiaTheme="minorEastAsia" w:hAnsi="Times New Roman" w:cs="Times New Roman"/>
          <w:sz w:val="24"/>
          <w:szCs w:val="24"/>
          <w:lang w:eastAsia="ru-RU"/>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48"/>
      <w:bookmarkEnd w:id="4"/>
      <w:r w:rsidRPr="00996B4B">
        <w:rPr>
          <w:rFonts w:ascii="Times New Roman" w:eastAsiaTheme="minorEastAsia" w:hAnsi="Times New Roman" w:cs="Times New Roman"/>
          <w:sz w:val="24"/>
          <w:szCs w:val="24"/>
          <w:lang w:eastAsia="ru-RU"/>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4. Правилами рыболовства устанавливаются: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4.1. виды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и вес добываемых (вылавливаемых)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виды и количество разрешаемых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разрешенные приловы одних видов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периоды рыболовства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4.5 введен Приказом Минсельхоза России от 28.06.2017 N 308)</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70"/>
      <w:bookmarkEnd w:id="5"/>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w:t>
      </w:r>
      <w:r w:rsidRPr="00996B4B">
        <w:rPr>
          <w:rFonts w:ascii="Times New Roman" w:eastAsiaTheme="minorEastAsia" w:hAnsi="Times New Roman" w:cs="Times New Roman"/>
          <w:sz w:val="24"/>
          <w:szCs w:val="24"/>
          <w:lang w:eastAsia="ru-RU"/>
        </w:rPr>
        <w:lastRenderedPageBreak/>
        <w:t>исчезновения видов водных биоресурсов добыча (вылов) таких видов водных биоресурсов запрещена.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C25ECB" w:rsidRDefault="00996B4B" w:rsidP="00C25EC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6" w:name="Par75"/>
      <w:bookmarkEnd w:id="6"/>
      <w:r w:rsidRPr="00996B4B">
        <w:rPr>
          <w:rFonts w:ascii="Arial" w:eastAsiaTheme="minorEastAsia" w:hAnsi="Arial" w:cs="Arial"/>
          <w:b/>
          <w:bCs/>
          <w:sz w:val="24"/>
          <w:szCs w:val="24"/>
          <w:lang w:eastAsia="ru-RU"/>
        </w:rPr>
        <w:t>II. Требования к сохранению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81"/>
      <w:bookmarkEnd w:id="7"/>
      <w:r w:rsidRPr="00996B4B">
        <w:rPr>
          <w:rFonts w:ascii="Times New Roman" w:eastAsiaTheme="minorEastAsia" w:hAnsi="Times New Roman" w:cs="Times New Roman"/>
          <w:sz w:val="24"/>
          <w:szCs w:val="24"/>
          <w:lang w:eastAsia="ru-RU"/>
        </w:rPr>
        <w:t xml:space="preserve">9. При осуществлении видов рыболовства, указанных в </w:t>
      </w:r>
      <w:hyperlink w:anchor="Par48"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 w:history="1">
        <w:r w:rsidRPr="00996B4B">
          <w:rPr>
            <w:rFonts w:ascii="Times New Roman" w:eastAsiaTheme="minorEastAsia" w:hAnsi="Times New Roman" w:cs="Times New Roman"/>
            <w:color w:val="0000FF"/>
            <w:sz w:val="24"/>
            <w:szCs w:val="24"/>
            <w:lang w:eastAsia="ru-RU"/>
          </w:rPr>
          <w:t>пункте 3</w:t>
        </w:r>
      </w:hyperlink>
      <w:r w:rsidRPr="00996B4B">
        <w:rPr>
          <w:rFonts w:ascii="Times New Roman" w:eastAsiaTheme="minorEastAsia" w:hAnsi="Times New Roman" w:cs="Times New Roman"/>
          <w:sz w:val="24"/>
          <w:szCs w:val="24"/>
          <w:lang w:eastAsia="ru-RU"/>
        </w:rPr>
        <w:t xml:space="preserve"> Правил рыболовства (за исключением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9.1.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47" w:tooltip="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w:history="1">
        <w:r w:rsidRPr="00996B4B">
          <w:rPr>
            <w:rFonts w:ascii="Times New Roman" w:eastAsiaTheme="minorEastAsia" w:hAnsi="Times New Roman" w:cs="Times New Roman"/>
            <w:color w:val="0000FF"/>
            <w:sz w:val="24"/>
            <w:szCs w:val="24"/>
            <w:lang w:eastAsia="ru-RU"/>
          </w:rPr>
          <w:t>пункте 2.2</w:t>
        </w:r>
      </w:hyperlink>
      <w:r w:rsidRPr="00996B4B">
        <w:rPr>
          <w:rFonts w:ascii="Times New Roman" w:eastAsiaTheme="minorEastAsia" w:hAnsi="Times New Roman" w:cs="Times New Roman"/>
          <w:sz w:val="24"/>
          <w:szCs w:val="24"/>
          <w:lang w:eastAsia="ru-RU"/>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на судах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Для осуществления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путевку;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123"/>
      <w:bookmarkEnd w:id="8"/>
      <w:r w:rsidRPr="00996B4B">
        <w:rPr>
          <w:rFonts w:ascii="Times New Roman" w:eastAsiaTheme="minorEastAsia" w:hAnsi="Times New Roman" w:cs="Times New Roman"/>
          <w:sz w:val="24"/>
          <w:szCs w:val="24"/>
          <w:lang w:eastAsia="ru-RU"/>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при себе либо на борту судна, а также на каждом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журнал;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технологический журнал (при производстве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 При осуществлении рыболовства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способами багрения, глушения, гона, в том числе при помощи бряцал и ботания;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зимовальных ямах;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районах добычи (вылова) и в запретные для добычи (вылова)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15.3. юридическим лицам и индивидуальным предпринимателям: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 Юридическим лицам, индивидуальным предпринимателям и гражданам: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183"/>
      <w:bookmarkEnd w:id="9"/>
      <w:r w:rsidRPr="00996B4B">
        <w:rPr>
          <w:rFonts w:ascii="Times New Roman" w:eastAsiaTheme="minorEastAsia" w:hAnsi="Times New Roman" w:cs="Times New Roman"/>
          <w:sz w:val="24"/>
          <w:szCs w:val="24"/>
          <w:lang w:eastAsia="ru-RU"/>
        </w:rPr>
        <w:t>15.4.2. устанавливать: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орудия добычи (вылова) и шахматном порядке с расстоянием менее 0,1 км между порядками по одной линии и/или между линиями;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0" w:name="Par187"/>
      <w:bookmarkEnd w:id="10"/>
      <w:r w:rsidRPr="00996B4B">
        <w:rPr>
          <w:rFonts w:ascii="Times New Roman" w:eastAsiaTheme="minorEastAsia" w:hAnsi="Times New Roman" w:cs="Times New Roman"/>
          <w:sz w:val="24"/>
          <w:szCs w:val="24"/>
          <w:lang w:eastAsia="ru-RU"/>
        </w:rPr>
        <w:t>15.4.3. выбрасывать (уничтожать) или отпускать добытые (выловленные) водные биоресурсы, разрешенные для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любительского и спортивного рыболовства, осуществляемого по принципу "поймал-отпустил";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этом юридические лица, индивидуальные предприниматели и граждане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15.4.4. применять орудия добычи (вылова), имеющие размер и оснастку, а также размер (шаг) ячеи, не соответствующие требованиям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1" w:name="Par197"/>
      <w:bookmarkEnd w:id="11"/>
      <w:r w:rsidRPr="00996B4B">
        <w:rPr>
          <w:rFonts w:ascii="Times New Roman" w:eastAsiaTheme="minorEastAsia" w:hAnsi="Times New Roman" w:cs="Times New Roman"/>
          <w:sz w:val="24"/>
          <w:szCs w:val="24"/>
          <w:lang w:eastAsia="ru-RU"/>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В графе "вес добытых (выловленных) водных биоресурсов по видам (кг)".</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часов - с 1 мая по 31 августа;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72 часа - с 1 сентября по 30 апреля;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Кодекс торгового мореплавания Российской Федерации от 30 апреля 1999 г. N 81-ФЗ, статья 7.</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15.4.9. допускать загрязнение водных объектов рыбохозяйственного значения и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15.4.10. портить и разрушать предупреждающие аншлаги и знаки в рыбоохранных зонах водных объектов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15.4.11. оставлять в районе добычи (вылова) добытых млекопитающих или части их туш;</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 Гражданам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15.5.1. осуществлять подводную охоту: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местах массового и организованного отдыха граждан;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использованием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15.5.2. применять специальные пистолеты и ружья для подводной охоты: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берега;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борта плавучих средств и взабродку;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15.5.4. превышать объем и количество добытых (выловленных) водных биоресурсов, установленных в путевке;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15.5.5 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2" w:name="Par225"/>
      <w:bookmarkEnd w:id="12"/>
      <w:r w:rsidRPr="00996B4B">
        <w:rPr>
          <w:rFonts w:ascii="Arial" w:eastAsiaTheme="minorEastAsia" w:hAnsi="Arial" w:cs="Arial"/>
          <w:b/>
          <w:bCs/>
          <w:sz w:val="24"/>
          <w:szCs w:val="24"/>
          <w:lang w:eastAsia="ru-RU"/>
        </w:rPr>
        <w:t>III. Промышленное рыболовство (за исключением</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добычи (вылова) водных беспозвоночных), прибрежное</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рыболовство в Обь-Иртышском рыбохозяйственном районе</w:t>
      </w: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20. Водные объекты рыбохозяйственного значения</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3" w:name="Par670"/>
      <w:bookmarkEnd w:id="13"/>
      <w:r w:rsidRPr="00996B4B">
        <w:rPr>
          <w:rFonts w:ascii="Times New Roman" w:eastAsiaTheme="minorEastAsia" w:hAnsi="Times New Roman" w:cs="Times New Roman"/>
          <w:sz w:val="24"/>
          <w:szCs w:val="24"/>
          <w:lang w:eastAsia="ru-RU"/>
        </w:rPr>
        <w:t>20.1.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всех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10 августа по 5 ноября - в реке Северная Сосьва с ее протоками от устья до деревни Хулимсунт (518 км по лоцманской карте);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августа по 5 ноября в реке Ляпин и притоках Хулга, Народа, Манья;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 распаления льда по 30 июня - в реке Конда от устья до Кондинского сора и в Кондинском соре;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декабря по 1 февраля - ставными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 сентября до распаления льда - на зимовальных ямах, указанных в </w:t>
      </w:r>
      <w:hyperlink w:anchor="Par2851" w:tooltip="ПЕРЕЧЕНЬ" w:history="1">
        <w:r w:rsidRPr="00996B4B">
          <w:rPr>
            <w:rFonts w:ascii="Times New Roman" w:eastAsiaTheme="minorEastAsia" w:hAnsi="Times New Roman" w:cs="Times New Roman"/>
            <w:color w:val="0000FF"/>
            <w:sz w:val="24"/>
            <w:szCs w:val="24"/>
            <w:lang w:eastAsia="ru-RU"/>
          </w:rPr>
          <w:t>приложении N 1</w:t>
        </w:r>
      </w:hyperlink>
      <w:r w:rsidRPr="00996B4B">
        <w:rPr>
          <w:rFonts w:ascii="Times New Roman" w:eastAsiaTheme="minorEastAsia"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августа по 15 октября - плавными донными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(абзац введен Приказом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от распаления льда по 15 июля - стерляди;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хариус - в реках Казым, Назым, Большой Атлым;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 - в озерах Ендра (Ендырь Согомский), Долгий сор, Айтор, Энетор.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20.3.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Запрещается применение орудий добычи (вылова), не указанных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 и не соответствующих технической документации.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4" w:name="Par697"/>
      <w:bookmarkEnd w:id="14"/>
      <w:r w:rsidRPr="00996B4B">
        <w:rPr>
          <w:rFonts w:ascii="Times New Roman" w:eastAsiaTheme="minorEastAsia" w:hAnsi="Times New Roman" w:cs="Times New Roman"/>
          <w:sz w:val="24"/>
          <w:szCs w:val="24"/>
          <w:lang w:eastAsia="ru-RU"/>
        </w:rPr>
        <w:t>20.4. Размер ячеи орудий добычи (вылова),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20.4.1. запрещается применение орудий добычи (вылова) с размером (шагом) ячеи меньше указанного в </w:t>
      </w:r>
      <w:hyperlink w:anchor="Par700" w:tooltip="Таблица 13" w:history="1">
        <w:r w:rsidRPr="00996B4B">
          <w:rPr>
            <w:rFonts w:ascii="Times New Roman" w:eastAsiaTheme="minorEastAsia" w:hAnsi="Times New Roman" w:cs="Times New Roman"/>
            <w:color w:val="0000FF"/>
            <w:sz w:val="24"/>
            <w:szCs w:val="24"/>
            <w:lang w:eastAsia="ru-RU"/>
          </w:rPr>
          <w:t>таблицах 13</w:t>
        </w:r>
      </w:hyperlink>
      <w:r w:rsidRPr="00996B4B">
        <w:rPr>
          <w:rFonts w:ascii="Times New Roman" w:eastAsiaTheme="minorEastAsia" w:hAnsi="Times New Roman" w:cs="Times New Roman"/>
          <w:sz w:val="24"/>
          <w:szCs w:val="24"/>
          <w:lang w:eastAsia="ru-RU"/>
        </w:rPr>
        <w:t xml:space="preserve">, </w:t>
      </w:r>
      <w:hyperlink w:anchor="Par803" w:tooltip="Таблица 14 &lt;1&gt;" w:history="1">
        <w:r w:rsidRPr="00996B4B">
          <w:rPr>
            <w:rFonts w:ascii="Times New Roman" w:eastAsiaTheme="minorEastAsia" w:hAnsi="Times New Roman" w:cs="Times New Roman"/>
            <w:color w:val="0000FF"/>
            <w:sz w:val="24"/>
            <w:szCs w:val="24"/>
            <w:lang w:eastAsia="ru-RU"/>
          </w:rPr>
          <w:t>14</w:t>
        </w:r>
      </w:hyperlink>
      <w:r w:rsidRPr="00996B4B">
        <w:rPr>
          <w:rFonts w:ascii="Times New Roman" w:eastAsiaTheme="minorEastAsia" w:hAnsi="Times New Roman" w:cs="Times New Roman"/>
          <w:sz w:val="24"/>
          <w:szCs w:val="24"/>
          <w:lang w:eastAsia="ru-RU"/>
        </w:rPr>
        <w:t>.</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C25EC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5" w:name="Par700"/>
      <w:bookmarkEnd w:id="15"/>
      <w:r w:rsidRPr="00996B4B">
        <w:rPr>
          <w:rFonts w:ascii="Times New Roman" w:eastAsiaTheme="minorEastAsia" w:hAnsi="Times New Roman" w:cs="Times New Roman"/>
          <w:sz w:val="24"/>
          <w:szCs w:val="24"/>
          <w:lang w:eastAsia="ru-RU"/>
        </w:rPr>
        <w:t>Таблица 13</w:t>
      </w:r>
    </w:p>
    <w:tbl>
      <w:tblPr>
        <w:tblW w:w="9011" w:type="dxa"/>
        <w:jc w:val="center"/>
        <w:tblLayout w:type="fixed"/>
        <w:tblCellMar>
          <w:top w:w="102" w:type="dxa"/>
          <w:left w:w="62" w:type="dxa"/>
          <w:bottom w:w="102" w:type="dxa"/>
          <w:right w:w="62" w:type="dxa"/>
        </w:tblCellMar>
        <w:tblLook w:val="0000" w:firstRow="0" w:lastRow="0" w:firstColumn="0" w:lastColumn="0" w:noHBand="0" w:noVBand="0"/>
      </w:tblPr>
      <w:tblGrid>
        <w:gridCol w:w="2105"/>
        <w:gridCol w:w="2410"/>
        <w:gridCol w:w="1560"/>
        <w:gridCol w:w="1083"/>
        <w:gridCol w:w="901"/>
        <w:gridCol w:w="952"/>
      </w:tblGrid>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Орудия добычи (вылова)</w:t>
            </w:r>
          </w:p>
        </w:tc>
        <w:tc>
          <w:tcPr>
            <w:tcW w:w="2410"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496" w:type="dxa"/>
            <w:gridSpan w:val="4"/>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(шаг) ячеи, мм</w:t>
            </w:r>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приводы</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крылья</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сквер</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Невода стрежевые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Невода полустрежевые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Речные и озерно-курьевые невода </w:t>
            </w:r>
            <w:hyperlink w:anchor="Par801" w:tooltip="&lt;1&gt; Применение речных и озерно-курьевых неводов длиной более 200 м запрещается." w:history="1">
              <w:r w:rsidRPr="00996B4B">
                <w:rPr>
                  <w:rFonts w:ascii="Times New Roman" w:eastAsiaTheme="minorEastAsia" w:hAnsi="Times New Roman" w:cs="Times New Roman"/>
                  <w:color w:val="0000FF"/>
                  <w:sz w:val="24"/>
                  <w:szCs w:val="24"/>
                  <w:lang w:eastAsia="ru-RU"/>
                </w:rPr>
                <w:t>&lt;1&gt;</w:t>
              </w:r>
            </w:hyperlink>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Невода закидные соровые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 кроме сиговых</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Закидные невода</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невода и делевые запоры</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 за исключением сиговых и карася</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Фитили речные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Фитили озерные и соровые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Рюжи</w:t>
            </w: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Атармы</w:t>
            </w: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Чердаки из мононити</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 и другие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100</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6" w:name="Par801"/>
      <w:bookmarkEnd w:id="16"/>
      <w:r w:rsidRPr="00996B4B">
        <w:rPr>
          <w:rFonts w:ascii="Times New Roman" w:eastAsiaTheme="minorEastAsia" w:hAnsi="Times New Roman" w:cs="Times New Roman"/>
          <w:sz w:val="24"/>
          <w:szCs w:val="24"/>
          <w:lang w:eastAsia="ru-RU"/>
        </w:rPr>
        <w:t>&lt;1&gt; Применение речных и озерно-курьевых неводов длиной более 200 м запрещается.</w:t>
      </w:r>
    </w:p>
    <w:p w:rsidR="00996B4B" w:rsidRPr="00996B4B" w:rsidRDefault="00996B4B" w:rsidP="00FD3306">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7" w:name="Par803"/>
      <w:bookmarkEnd w:id="17"/>
      <w:r w:rsidRPr="00996B4B">
        <w:rPr>
          <w:rFonts w:ascii="Times New Roman" w:eastAsiaTheme="minorEastAsia" w:hAnsi="Times New Roman" w:cs="Times New Roman"/>
          <w:sz w:val="24"/>
          <w:szCs w:val="24"/>
          <w:lang w:eastAsia="ru-RU"/>
        </w:rPr>
        <w:t>Таблица 14 &lt;1&gt;</w:t>
      </w:r>
    </w:p>
    <w:p w:rsidR="00996B4B" w:rsidRPr="00996B4B" w:rsidRDefault="00996B4B" w:rsidP="00FD33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Применение плавных сетей суммарной длиной более 300 м запрещается.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3544"/>
      </w:tblGrid>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(шаг) ячеи, мм</w:t>
            </w:r>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и плавные сети</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Чир (щекур)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Язь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Елец (мегдым)</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Par828"/>
            <w:bookmarkEnd w:id="18"/>
            <w:r w:rsidRPr="00996B4B">
              <w:rPr>
                <w:rFonts w:ascii="Times New Roman" w:eastAsiaTheme="minorEastAsia" w:hAnsi="Times New Roman" w:cs="Times New Roman"/>
                <w:sz w:val="24"/>
                <w:szCs w:val="24"/>
                <w:lang w:eastAsia="ru-RU"/>
              </w:rPr>
              <w:t>&lt;*&gt; Примечание - применение плавных сетей с ячеей более 50 мм запрещено в р. Обь и Иртыш</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15</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232"/>
        <w:gridCol w:w="4253"/>
      </w:tblGrid>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Длина, см</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C25E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(щекур)</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стерляди чира (щекура)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пеляди (сырка), сига (сига-пыжьяна), язя - суммарно не более 20%.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 Прилов одних видов водных биоресурсов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20.6.3. прилов водных биоресурсов, на которые не установлен ОДУ, допускается по весу от общего улова водных биоресурсов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судака, леща, язя, щуки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налима и мелкочастиковых видов рыб - суммарно не более 20%.</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i/>
          <w:lang w:eastAsia="ru-RU"/>
        </w:rPr>
      </w:pPr>
      <w:r w:rsidRPr="00996B4B">
        <w:rPr>
          <w:rFonts w:ascii="Arial" w:eastAsiaTheme="minorEastAsia" w:hAnsi="Arial" w:cs="Arial"/>
          <w:b/>
          <w:bCs/>
          <w:i/>
          <w:lang w:eastAsia="ru-RU"/>
        </w:rPr>
        <w:t>IV. Добыча (вылов) водных беспозвоночных в целях</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осуществления промышленного рыболовства в Обь-Иртышском</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рыбохозяйственном районе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29. Ограничения, установленные </w:t>
      </w:r>
      <w:hyperlink w:anchor="Par183" w:tooltip="15.4.2. устанавливать:" w:history="1">
        <w:r w:rsidRPr="00996B4B">
          <w:rPr>
            <w:rFonts w:ascii="Times New Roman" w:eastAsiaTheme="minorEastAsia" w:hAnsi="Times New Roman" w:cs="Times New Roman"/>
            <w:i/>
            <w:color w:val="0000FF"/>
            <w:lang w:eastAsia="ru-RU"/>
          </w:rPr>
          <w:t>пунктами 15.4.2</w:t>
        </w:r>
      </w:hyperlink>
      <w:r w:rsidRPr="00996B4B">
        <w:rPr>
          <w:rFonts w:ascii="Times New Roman" w:eastAsiaTheme="minorEastAsia" w:hAnsi="Times New Roman" w:cs="Times New Roman"/>
          <w:i/>
          <w:lang w:eastAsia="ru-RU"/>
        </w:rPr>
        <w:t xml:space="preserve">, </w:t>
      </w:r>
      <w:hyperlink w:anchor="Par187" w:tooltip="15.4.3. выбрасывать (уничтожать) или отпускать добытые (выловленные) водные биоресурсы, разрешенные для добычи (вылова), за исключением:" w:history="1">
        <w:r w:rsidRPr="00996B4B">
          <w:rPr>
            <w:rFonts w:ascii="Times New Roman" w:eastAsiaTheme="minorEastAsia" w:hAnsi="Times New Roman" w:cs="Times New Roman"/>
            <w:i/>
            <w:color w:val="0000FF"/>
            <w:lang w:eastAsia="ru-RU"/>
          </w:rPr>
          <w:t>15.4.3</w:t>
        </w:r>
      </w:hyperlink>
      <w:r w:rsidRPr="00996B4B">
        <w:rPr>
          <w:rFonts w:ascii="Times New Roman" w:eastAsiaTheme="minorEastAsia" w:hAnsi="Times New Roman" w:cs="Times New Roman"/>
          <w:i/>
          <w:lang w:eastAsia="ru-RU"/>
        </w:rPr>
        <w:t xml:space="preserve">, </w:t>
      </w:r>
      <w:hyperlink w:anchor="Par197" w:tooltip="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 w:history="1">
        <w:r w:rsidRPr="00996B4B">
          <w:rPr>
            <w:rFonts w:ascii="Times New Roman" w:eastAsiaTheme="minorEastAsia" w:hAnsi="Times New Roman" w:cs="Times New Roman"/>
            <w:i/>
            <w:color w:val="0000FF"/>
            <w:lang w:eastAsia="ru-RU"/>
          </w:rPr>
          <w:t>15.4.5</w:t>
        </w:r>
      </w:hyperlink>
      <w:r w:rsidRPr="00996B4B">
        <w:rPr>
          <w:rFonts w:ascii="Times New Roman" w:eastAsiaTheme="minorEastAsia" w:hAnsi="Times New Roman" w:cs="Times New Roman"/>
          <w:i/>
          <w:lang w:eastAsia="ru-RU"/>
        </w:rPr>
        <w:t xml:space="preserve"> и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разделом III</w:t>
        </w:r>
      </w:hyperlink>
      <w:r w:rsidRPr="00996B4B">
        <w:rPr>
          <w:rFonts w:ascii="Times New Roman" w:eastAsiaTheme="minorEastAsia" w:hAnsi="Times New Roman" w:cs="Times New Roman"/>
          <w:i/>
          <w:lang w:eastAsia="ru-RU"/>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31. В дополнение к оборудованию и документам, определенным </w:t>
      </w:r>
      <w:hyperlink w:anchor="Par81" w:tooltip="9. При осуществлении видов рыболовства, указанных в пункте 3 Правил рыболовства (за исключением любительского и спортивного рыболовства):" w:history="1">
        <w:r w:rsidRPr="00996B4B">
          <w:rPr>
            <w:rFonts w:ascii="Times New Roman" w:eastAsiaTheme="minorEastAsia" w:hAnsi="Times New Roman" w:cs="Times New Roman"/>
            <w:i/>
            <w:color w:val="0000FF"/>
            <w:lang w:eastAsia="ru-RU"/>
          </w:rPr>
          <w:t>пунктами 9</w:t>
        </w:r>
      </w:hyperlink>
      <w:r w:rsidRPr="00996B4B">
        <w:rPr>
          <w:rFonts w:ascii="Times New Roman" w:eastAsiaTheme="minorEastAsia" w:hAnsi="Times New Roman" w:cs="Times New Roman"/>
          <w:i/>
          <w:lang w:eastAsia="ru-RU"/>
        </w:rPr>
        <w:t xml:space="preserve"> и </w:t>
      </w:r>
      <w:hyperlink w:anchor="Par123" w:tooltip="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 w:history="1">
        <w:r w:rsidRPr="00996B4B">
          <w:rPr>
            <w:rFonts w:ascii="Times New Roman" w:eastAsiaTheme="minorEastAsia" w:hAnsi="Times New Roman" w:cs="Times New Roman"/>
            <w:i/>
            <w:color w:val="0000FF"/>
            <w:lang w:eastAsia="ru-RU"/>
          </w:rPr>
          <w:t>12</w:t>
        </w:r>
      </w:hyperlink>
      <w:r w:rsidRPr="00996B4B">
        <w:rPr>
          <w:rFonts w:ascii="Times New Roman" w:eastAsiaTheme="minorEastAsia" w:hAnsi="Times New Roman" w:cs="Times New Roman"/>
          <w:i/>
          <w:lang w:eastAsia="ru-RU"/>
        </w:rPr>
        <w:t xml:space="preserve"> Правил рыболовства, при осуществлении добычи (вылова) водных беспозвоночных применяется: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абзац утратил силу. - Приказ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 Виды запретных орудий и способов добычи (вылова) водных беспозвоночных: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32.2. Утратил силу. - Приказ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32.3. При осуществлении добычи (вылова) речных раков - раколовки с размером ячеи менее 30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33.1. 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июля по 31 августа в озерах Алтайского края и Новосибирской области, с 15 июля по 15 сентября в озерах остальных регионов - гаммаруса;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августа до 31 октября - артемии;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июня по 15 июля -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разделе III</w:t>
        </w:r>
      </w:hyperlink>
      <w:r w:rsidRPr="00996B4B">
        <w:rPr>
          <w:rFonts w:ascii="Times New Roman" w:eastAsiaTheme="minorEastAsia" w:hAnsi="Times New Roman" w:cs="Times New Roman"/>
          <w:i/>
          <w:lang w:eastAsia="ru-RU"/>
        </w:rPr>
        <w:t xml:space="preserve"> Правил рыболовства, на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 Разрешенные приловы речных раков и артемии.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34.4. Запрещается добыча (вылов) икряных самок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34.5. При осуществлении добычи (вылова) артемии на стадии цист прилов артемии не должен превышать по весу: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15% от общего вылова в озерах Алтайского края;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5% от общего вылова в остальных озерах.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34.5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V. Любительское и спортивное рыболовство в Обь-Иртышском</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рыбохозяйственном районе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 Запрещается добыча (вылов) водных биоресурсов любыми орудиями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9" w:name="Par1727"/>
      <w:bookmarkEnd w:id="19"/>
      <w:r w:rsidRPr="00996B4B">
        <w:rPr>
          <w:rFonts w:ascii="Times New Roman" w:eastAsiaTheme="minorEastAsia" w:hAnsi="Times New Roman" w:cs="Times New Roman"/>
          <w:sz w:val="24"/>
          <w:szCs w:val="24"/>
          <w:lang w:eastAsia="ru-RU"/>
        </w:rPr>
        <w:t>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спиннингами, фидером, "корабликами", "змеями", нахлыстовыми удочками с использованием блесен, воблеров, мушек и других приманок;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жерлицами и кружками общим количеством не более 10 штук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дорожку (троллингом);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раколовками в количестве не более 5 штук у одного гражданина, с диаметром каждой раколовки не более 80 см;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или одного фитиля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без права добычи (вылова) стерляди, тайменя, хариуса и сиговых видов рыб, с обязательным обозначением орудия лова с помощью буев или опознавательных знаков, на которые нанесена информация о владельце орудия 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 на рыболовных (рыбопромысловых) участках,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35.1.2.1. орудиями добычи (вылова), указанными в </w:t>
      </w:r>
      <w:hyperlink w:anchor="Par1727" w:tooltip="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 w:history="1">
        <w:r w:rsidRPr="00996B4B">
          <w:rPr>
            <w:rFonts w:ascii="Times New Roman" w:eastAsiaTheme="minorEastAsia" w:hAnsi="Times New Roman" w:cs="Times New Roman"/>
            <w:color w:val="0000FF"/>
            <w:sz w:val="24"/>
            <w:szCs w:val="24"/>
            <w:lang w:eastAsia="ru-RU"/>
          </w:rPr>
          <w:t>пункте 35.1.1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35.1.2.2. в водных объектах рыбохозяйственного значения или их частях: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 расположенных на территории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плавными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фитилями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бреднем длиной не более 25 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35.2. При любительском и спортивном рыболовстве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35.3. Любительское и спортивное рыболовство с использованием сетных орудий добычи (вылова) на предоставленных для этих целей рыболовных (рыбопромысловых) участках осуществляется с ограничениями, указанными в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разделе III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 Водные объекты рыбохозяйственного значения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 Запретные сроки (периоды)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36.5.1.1. на всех водных объектах рыбохозяйственного значения с применением плавучих средств, а также сетей, бредней и фитилей:</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сроки и соответствующие водные объекты рыбохозяйственного значения и их части, указанные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пункте 20.1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36.5.1.2. не устанавливаются при условии осуществления добычи (вылова) водных биоресурсов с берега.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осетр сибирский, нельма, муксун, таймень - повсеместно;</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 чир, пелядь (сырок) -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36.5.3.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996B4B" w:rsidRPr="00996B4B" w:rsidRDefault="00996B4B" w:rsidP="00FD330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38</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Длина, см</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(щекур)</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Добытые (выловленные) водные биоресурсы, имеющие длину меньше указанной в </w:t>
      </w:r>
      <w:hyperlink w:anchor="Par2027" w:tooltip="Таблица 38" w:history="1">
        <w:r w:rsidRPr="00996B4B">
          <w:rPr>
            <w:rFonts w:ascii="Times New Roman" w:eastAsiaTheme="minorEastAsia" w:hAnsi="Times New Roman" w:cs="Times New Roman"/>
            <w:color w:val="0000FF"/>
            <w:sz w:val="24"/>
            <w:szCs w:val="24"/>
            <w:lang w:eastAsia="ru-RU"/>
          </w:rPr>
          <w:t>таблице 38</w:t>
        </w:r>
      </w:hyperlink>
      <w:r w:rsidRPr="00996B4B">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20" w:name="Par2048"/>
      <w:bookmarkEnd w:id="20"/>
      <w:r w:rsidRPr="00996B4B">
        <w:rPr>
          <w:rFonts w:ascii="Times New Roman" w:eastAsiaTheme="minorEastAsia" w:hAnsi="Times New Roman" w:cs="Times New Roman"/>
          <w:sz w:val="24"/>
          <w:szCs w:val="24"/>
          <w:lang w:eastAsia="ru-RU"/>
        </w:rPr>
        <w:t>Таблица 38.1</w:t>
      </w:r>
    </w:p>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996B4B" w:rsidRPr="00996B4B" w:rsidTr="001C54B1">
        <w:tc>
          <w:tcPr>
            <w:tcW w:w="4536"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Суточная норма добычи (вылова)</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 щука, налим, судак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Окунь, плотва, елец,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 кг</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превышения суммарной суточной нормы добыча (вылов) водных биоресурсов прекращается.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36.5.4.1. Для видов водных биоресурсов, не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суточная норма добычи (вылова) не устанавливается.</w:t>
      </w: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VIII. Традиционное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47.1. обязаны соблюдать Требования к сохранению водных биоресурсов, установленные в </w:t>
      </w:r>
      <w:hyperlink w:anchor="Par75" w:tooltip="II. Требования к сохранению водных биоресурсов" w:history="1">
        <w:r w:rsidRPr="00996B4B">
          <w:rPr>
            <w:rFonts w:ascii="Times New Roman" w:eastAsiaTheme="minorEastAsia" w:hAnsi="Times New Roman" w:cs="Times New Roman"/>
            <w:color w:val="0000FF"/>
            <w:sz w:val="24"/>
            <w:szCs w:val="24"/>
            <w:lang w:eastAsia="ru-RU"/>
          </w:rPr>
          <w:t>главе 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разделами III</w:t>
        </w:r>
      </w:hyperlink>
      <w:r w:rsidRPr="00996B4B">
        <w:rPr>
          <w:rFonts w:ascii="Times New Roman" w:eastAsiaTheme="minorEastAsia" w:hAnsi="Times New Roman" w:cs="Times New Roman"/>
          <w:sz w:val="24"/>
          <w:szCs w:val="24"/>
          <w:lang w:eastAsia="ru-RU"/>
        </w:rPr>
        <w:t xml:space="preserve"> и </w:t>
      </w:r>
      <w:hyperlink w:anchor="Par2453" w:tooltip="VI. Промышленное рыболовство в Енисейском" w:history="1">
        <w:r w:rsidRPr="00996B4B">
          <w:rPr>
            <w:rFonts w:ascii="Times New Roman" w:eastAsiaTheme="minorEastAsia" w:hAnsi="Times New Roman" w:cs="Times New Roman"/>
            <w:color w:val="0000FF"/>
            <w:sz w:val="24"/>
            <w:szCs w:val="24"/>
            <w:lang w:eastAsia="ru-RU"/>
          </w:rPr>
          <w:t>VI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47.3. в случае осуществления традиционного рыболовства без применения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представляют в территориальные органы Росрыболовства сведения о добыче (вылове)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70" w:tooltip="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w:history="1">
        <w:r w:rsidRPr="00996B4B">
          <w:rPr>
            <w:rFonts w:ascii="Times New Roman" w:eastAsiaTheme="minorEastAsia" w:hAnsi="Times New Roman" w:cs="Times New Roman"/>
            <w:color w:val="0000FF"/>
            <w:sz w:val="24"/>
            <w:szCs w:val="24"/>
            <w:lang w:eastAsia="ru-RU"/>
          </w:rPr>
          <w:t>пунктом 7</w:t>
        </w:r>
      </w:hyperlink>
      <w:r w:rsidRPr="00996B4B">
        <w:rPr>
          <w:rFonts w:ascii="Times New Roman" w:eastAsiaTheme="minorEastAsia" w:hAnsi="Times New Roman" w:cs="Times New Roman"/>
          <w:sz w:val="24"/>
          <w:szCs w:val="24"/>
          <w:lang w:eastAsia="ru-RU"/>
        </w:rPr>
        <w:t xml:space="preserve"> Правил.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выбрасывать добытые (выловленные) водные биоресурсы, разрешенные для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загрязнять водные объекты и допускать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52.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52.1. В Обь-Иртышском рыбохозяйственном районе запрещается применение любых орудий и способов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осуществлении добычи (вылова) остальных видов рыб - ставной или плавной сети длиной не более 75 м с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52.1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54. Традиционное рыболовство ведется: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пунктах 20.1</w:t>
        </w:r>
      </w:hyperlink>
      <w:r w:rsidRPr="00996B4B">
        <w:rPr>
          <w:rFonts w:ascii="Times New Roman" w:eastAsiaTheme="minorEastAsia" w:hAnsi="Times New Roman" w:cs="Times New Roman"/>
          <w:sz w:val="24"/>
          <w:szCs w:val="24"/>
          <w:lang w:eastAsia="ru-RU"/>
        </w:rPr>
        <w:t xml:space="preserve"> и </w:t>
      </w:r>
      <w:hyperlink w:anchor="Par877" w:tooltip="21.2.1. Запрещается добыча (вылов) всех видов водных биоресурсов:" w:history="1">
        <w:r w:rsidRPr="00996B4B">
          <w:rPr>
            <w:rFonts w:ascii="Times New Roman" w:eastAsiaTheme="minorEastAsia" w:hAnsi="Times New Roman" w:cs="Times New Roman"/>
            <w:color w:val="0000FF"/>
            <w:sz w:val="24"/>
            <w:szCs w:val="24"/>
            <w:lang w:eastAsia="ru-RU"/>
          </w:rPr>
          <w:t>21.2.1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(пп. "а"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IX. Ответственность за нарушение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 N 1</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Правилам рыболовства</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для Западно-Сибирского</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1" w:name="Par2851"/>
      <w:bookmarkEnd w:id="21"/>
      <w:r w:rsidRPr="00996B4B">
        <w:rPr>
          <w:rFonts w:ascii="Arial" w:eastAsiaTheme="minorEastAsia" w:hAnsi="Arial" w:cs="Arial"/>
          <w:b/>
          <w:bCs/>
          <w:sz w:val="24"/>
          <w:szCs w:val="24"/>
          <w:lang w:eastAsia="ru-RU"/>
        </w:rPr>
        <w:t>ПЕРЕЧЕНЬ</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ЗИМОВАЛЬНЫХ ЯМ, РАСПОЛОЖЕННЫХ НА ВОДНЫХ ОБЪЕКТАХ</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ЗНАЧЕНИЯ ЗАПАДНО-СИБИРСКОГО</w:t>
      </w:r>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Приказа Минсельхоза России 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N п/п</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зимовальной ямы</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Месторасположение</w:t>
            </w: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Ханты-Мансийский автономный округ</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Слушкинская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184 - 186,5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21</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Сотниковская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160,5 - 161,5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Кировская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108 - 110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23</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Кондинская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90 - 91 км от устья по лоцманской карте;</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28FD" w:rsidRDefault="00CE28FD"/>
    <w:sectPr w:rsidR="00CE28FD" w:rsidSect="0024360F">
      <w:headerReference w:type="default" r:id="rId6"/>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0F" w:rsidRDefault="0024360F" w:rsidP="00996B4B">
      <w:pPr>
        <w:spacing w:after="0" w:line="240" w:lineRule="auto"/>
      </w:pPr>
      <w:r>
        <w:separator/>
      </w:r>
    </w:p>
  </w:endnote>
  <w:endnote w:type="continuationSeparator" w:id="0">
    <w:p w:rsidR="0024360F" w:rsidRDefault="0024360F" w:rsidP="009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0F" w:rsidRDefault="0024360F" w:rsidP="00996B4B">
      <w:pPr>
        <w:spacing w:after="0" w:line="240" w:lineRule="auto"/>
      </w:pPr>
      <w:r>
        <w:separator/>
      </w:r>
    </w:p>
  </w:footnote>
  <w:footnote w:type="continuationSeparator" w:id="0">
    <w:p w:rsidR="0024360F" w:rsidRDefault="0024360F" w:rsidP="009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94086"/>
      <w:docPartObj>
        <w:docPartGallery w:val="Page Numbers (Top of Page)"/>
        <w:docPartUnique/>
      </w:docPartObj>
    </w:sdtPr>
    <w:sdtEndPr/>
    <w:sdtContent>
      <w:p w:rsidR="0024360F" w:rsidRDefault="0024360F">
        <w:pPr>
          <w:pStyle w:val="a3"/>
          <w:jc w:val="center"/>
        </w:pPr>
      </w:p>
      <w:p w:rsidR="0024360F" w:rsidRDefault="0024360F">
        <w:pPr>
          <w:pStyle w:val="a3"/>
          <w:jc w:val="center"/>
        </w:pPr>
      </w:p>
      <w:p w:rsidR="0024360F" w:rsidRDefault="0024360F">
        <w:pPr>
          <w:pStyle w:val="a3"/>
          <w:jc w:val="center"/>
        </w:pPr>
      </w:p>
      <w:p w:rsidR="0024360F" w:rsidRDefault="0024360F">
        <w:pPr>
          <w:pStyle w:val="a3"/>
          <w:jc w:val="center"/>
        </w:pPr>
        <w:r>
          <w:fldChar w:fldCharType="begin"/>
        </w:r>
        <w:r>
          <w:instrText>PAGE   \* MERGEFORMAT</w:instrText>
        </w:r>
        <w:r>
          <w:fldChar w:fldCharType="separate"/>
        </w:r>
        <w:r w:rsidR="008422AB">
          <w:rPr>
            <w:noProof/>
          </w:rPr>
          <w:t>20</w:t>
        </w:r>
        <w:r>
          <w:fldChar w:fldCharType="end"/>
        </w:r>
      </w:p>
    </w:sdtContent>
  </w:sdt>
  <w:p w:rsidR="0024360F" w:rsidRDefault="002436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8E"/>
    <w:rsid w:val="001C54B1"/>
    <w:rsid w:val="001D789B"/>
    <w:rsid w:val="0024360F"/>
    <w:rsid w:val="00276BBF"/>
    <w:rsid w:val="0028317C"/>
    <w:rsid w:val="002B5BBD"/>
    <w:rsid w:val="00316B1A"/>
    <w:rsid w:val="00411483"/>
    <w:rsid w:val="00766EB8"/>
    <w:rsid w:val="007B28D0"/>
    <w:rsid w:val="008422AB"/>
    <w:rsid w:val="008F5F15"/>
    <w:rsid w:val="0095377B"/>
    <w:rsid w:val="00996B4B"/>
    <w:rsid w:val="009D5971"/>
    <w:rsid w:val="00AA1F96"/>
    <w:rsid w:val="00B03709"/>
    <w:rsid w:val="00B34008"/>
    <w:rsid w:val="00BB358E"/>
    <w:rsid w:val="00BD18BB"/>
    <w:rsid w:val="00BD3C7D"/>
    <w:rsid w:val="00C25ECB"/>
    <w:rsid w:val="00CE28FD"/>
    <w:rsid w:val="00D21F88"/>
    <w:rsid w:val="00D337E4"/>
    <w:rsid w:val="00D36300"/>
    <w:rsid w:val="00D97311"/>
    <w:rsid w:val="00F5160C"/>
    <w:rsid w:val="00FD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527F5-F78B-4764-9220-F24893F1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9919</Words>
  <Characters>56544</Characters>
  <Application>Microsoft Office Word</Application>
  <DocSecurity>4</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hmao812018</dc:creator>
  <cp:lastModifiedBy>Шухардин Александр Павлович</cp:lastModifiedBy>
  <cp:revision>2</cp:revision>
  <cp:lastPrinted>2019-07-10T14:32:00Z</cp:lastPrinted>
  <dcterms:created xsi:type="dcterms:W3CDTF">2019-07-15T06:57:00Z</dcterms:created>
  <dcterms:modified xsi:type="dcterms:W3CDTF">2019-07-15T06:57:00Z</dcterms:modified>
</cp:coreProperties>
</file>